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15" w:rsidRPr="00DC0DB9" w:rsidRDefault="00982715">
      <w:pPr>
        <w:rPr>
          <w:rFonts w:asciiTheme="minorHAnsi" w:hAnsiTheme="minorHAnsi"/>
        </w:rPr>
      </w:pPr>
    </w:p>
    <w:p w:rsidR="00B705CB" w:rsidRPr="00DC0DB9" w:rsidRDefault="00E72660" w:rsidP="00B705CB">
      <w:pPr>
        <w:pStyle w:val="Header"/>
        <w:rPr>
          <w:b/>
          <w:sz w:val="32"/>
          <w:szCs w:val="32"/>
        </w:rPr>
      </w:pPr>
      <w:r w:rsidRPr="00E72660">
        <w:rPr>
          <w:b/>
          <w:noProof/>
          <w:sz w:val="36"/>
          <w:szCs w:val="32"/>
        </w:rPr>
        <w:pict>
          <v:shapetype id="_x0000_t202" coordsize="21600,21600" o:spt="202" path="m,l,21600r21600,l21600,xe">
            <v:stroke joinstyle="miter"/>
            <v:path gradientshapeok="t" o:connecttype="rect"/>
          </v:shapetype>
          <v:shape id="Text Box 3" o:spid="_x0000_s1026" type="#_x0000_t202" style="position:absolute;left:0;text-align:left;margin-left:290.5pt;margin-top:.7pt;width:384pt;height:49.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gwIAAA8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" stroked="f">
            <v:textbox>
              <w:txbxContent>
                <w:p w:rsidR="00B705CB" w:rsidRPr="007C4A3F" w:rsidRDefault="00B705CB" w:rsidP="00B705CB">
                  <w:pPr>
                    <w:pStyle w:val="NoSpacing"/>
                    <w:ind w:firstLine="0"/>
                    <w:rPr>
                      <w:b/>
                    </w:rPr>
                  </w:pPr>
                  <w:r>
                    <w:rPr>
                      <w:b/>
                    </w:rPr>
                    <w:t>Department/Division</w:t>
                  </w:r>
                </w:p>
                <w:p w:rsidR="00B705CB" w:rsidRPr="007C4A3F" w:rsidRDefault="00B705CB" w:rsidP="00B705CB">
                  <w:pPr>
                    <w:rPr>
                      <w:b/>
                    </w:rPr>
                  </w:pPr>
                  <w:r w:rsidRPr="00347254">
                    <w:rPr>
                      <w:b/>
                      <w:sz w:val="16"/>
                    </w:rPr>
                    <w:br/>
                  </w:r>
                  <w:r w:rsidRPr="007C4A3F">
                    <w:rPr>
                      <w:b/>
                    </w:rPr>
                    <w:t>Planning Year</w:t>
                  </w:r>
                </w:p>
                <w:p w:rsidR="00B705CB" w:rsidRPr="007C4A3F" w:rsidRDefault="00B705CB" w:rsidP="00B705CB">
                  <w:pPr>
                    <w:rPr>
                      <w:b/>
                    </w:rPr>
                  </w:pPr>
                </w:p>
              </w:txbxContent>
            </v:textbox>
          </v:shape>
        </w:pict>
      </w:r>
      <w:r w:rsidRPr="00E72660">
        <w:rPr>
          <w:b/>
          <w:noProof/>
          <w:sz w:val="36"/>
          <w:szCs w:val="32"/>
        </w:rPr>
        <w:pict>
          <v:shape id="Text Box 2" o:spid="_x0000_s1027" type="#_x0000_t202" style="position:absolute;left:0;text-align:left;margin-left:403.9pt;margin-top:.7pt;width:272.65pt;height:21.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" fillcolor="white [3201]" strokeweight=".5pt">
            <v:path arrowok="t"/>
            <v:textbox>
              <w:txbxContent>
                <w:p w:rsidR="00B705CB" w:rsidRPr="00347254" w:rsidRDefault="00374EA7" w:rsidP="00B705CB">
                  <w:pPr>
                    <w:rPr>
                      <w:i/>
                      <w:color w:val="808080" w:themeColor="background1" w:themeShade="80"/>
                    </w:rPr>
                  </w:pPr>
                  <w:r>
                    <w:rPr>
                      <w:i/>
                      <w:color w:val="808080" w:themeColor="background1" w:themeShade="80"/>
                    </w:rPr>
                    <w:t>International Languages</w:t>
                  </w:r>
                </w:p>
              </w:txbxContent>
            </v:textbox>
          </v:shape>
        </w:pict>
      </w:r>
      <w:r w:rsidR="00B705CB" w:rsidRPr="00DC0DB9">
        <w:rPr>
          <w:b/>
          <w:sz w:val="32"/>
          <w:szCs w:val="28"/>
        </w:rPr>
        <w:t>Coastline Community College</w:t>
      </w:r>
      <w:r w:rsidR="00B705CB" w:rsidRPr="00DC0DB9">
        <w:rPr>
          <w:b/>
          <w:sz w:val="28"/>
          <w:szCs w:val="28"/>
        </w:rPr>
        <w:ptab w:relativeTo="margin" w:alignment="center" w:leader="none"/>
      </w:r>
    </w:p>
    <w:p w:rsidR="00B705CB" w:rsidRPr="00DC0DB9" w:rsidRDefault="00B705CB" w:rsidP="00B705CB">
      <w:pPr>
        <w:pStyle w:val="Header"/>
        <w:rPr>
          <w:sz w:val="28"/>
          <w:szCs w:val="28"/>
        </w:rPr>
      </w:pPr>
      <w:r w:rsidRPr="00DC0DB9">
        <w:rPr>
          <w:sz w:val="28"/>
          <w:szCs w:val="28"/>
        </w:rPr>
        <w:t>Annual Institutional Planning Report</w:t>
      </w:r>
    </w:p>
    <w:p w:rsidR="00B705CB" w:rsidRPr="00DC0DB9" w:rsidRDefault="00E72660" w:rsidP="00B705CB">
      <w:pPr>
        <w:pStyle w:val="Header"/>
        <w:rPr>
          <w:sz w:val="28"/>
          <w:szCs w:val="28"/>
        </w:rPr>
      </w:pPr>
      <w:r>
        <w:rPr>
          <w:noProof/>
          <w:sz w:val="28"/>
          <w:szCs w:val="28"/>
        </w:rPr>
        <w:pict>
          <v:shape id="_x0000_s1028" type="#_x0000_t202" style="position:absolute;left:0;text-align:left;margin-left:403.9pt;margin-top:5.8pt;width:272.65pt;height:2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" fillcolor="white [3201]" strokeweight=".5pt">
            <v:path arrowok="t"/>
            <v:textbox>
              <w:txbxContent>
                <w:p w:rsidR="00B705CB" w:rsidRPr="00A31198" w:rsidRDefault="00B705CB" w:rsidP="00B705CB">
                  <w:pPr>
                    <w:rPr>
                      <w:b/>
                    </w:rPr>
                  </w:pPr>
                  <w:r w:rsidRPr="00A31198">
                    <w:rPr>
                      <w:b/>
                    </w:rPr>
                    <w:t>2013-14</w:t>
                  </w:r>
                  <w:r>
                    <w:rPr>
                      <w:b/>
                    </w:rPr>
                    <w:t xml:space="preserve"> </w:t>
                  </w:r>
                </w:p>
              </w:txbxContent>
            </v:textbox>
          </v:shape>
        </w:pict>
      </w:r>
      <w:r w:rsidR="00B705CB" w:rsidRPr="00DC0DB9">
        <w:rPr>
          <w:sz w:val="28"/>
          <w:szCs w:val="28"/>
        </w:rPr>
        <w:t>ADDENDUM</w:t>
      </w:r>
    </w:p>
    <w:p w:rsidR="00B705CB" w:rsidRPr="00DC0DB9" w:rsidRDefault="00B705CB" w:rsidP="00B705CB">
      <w:pPr>
        <w:pStyle w:val="Header"/>
      </w:pPr>
    </w:p>
    <w:p w:rsidR="009C6F55" w:rsidRDefault="009C6F55">
      <w:pPr>
        <w:rPr>
          <w:rFonts w:asciiTheme="minorHAnsi" w:hAnsiTheme="minorHAnsi"/>
        </w:rPr>
      </w:pPr>
    </w:p>
    <w:p w:rsidR="004D39FA" w:rsidRPr="004D39FA" w:rsidRDefault="004D39FA" w:rsidP="004D39FA">
      <w:pPr>
        <w:ind w:left="-630"/>
        <w:rPr>
          <w:rFonts w:asciiTheme="minorHAnsi" w:hAnsiTheme="minorHAnsi" w:cstheme="minorHAnsi"/>
          <w:b/>
        </w:rPr>
      </w:pPr>
      <w:r>
        <w:rPr>
          <w:rFonts w:asciiTheme="minorHAnsi" w:hAnsiTheme="minorHAnsi" w:cstheme="minorHAnsi"/>
          <w:b/>
        </w:rPr>
        <w:t xml:space="preserve">            </w:t>
      </w:r>
      <w:r w:rsidRPr="004D39FA">
        <w:rPr>
          <w:rFonts w:asciiTheme="minorHAnsi" w:hAnsiTheme="minorHAnsi" w:cstheme="minorHAnsi"/>
          <w:b/>
        </w:rPr>
        <w:t xml:space="preserve">Program Student Learning Outcomes Data from the Previous Semester </w:t>
      </w:r>
      <w:r w:rsidRPr="004D39FA">
        <w:rPr>
          <w:rFonts w:asciiTheme="minorHAnsi" w:hAnsiTheme="minorHAnsi" w:cstheme="minorHAnsi"/>
          <w:b/>
          <w:i/>
          <w:color w:val="808080" w:themeColor="background1" w:themeShade="80"/>
        </w:rPr>
        <w:t>(Provide Number &amp; Percentage below)</w:t>
      </w:r>
    </w:p>
    <w:p w:rsidR="004D39FA" w:rsidRPr="00DC0DB9" w:rsidRDefault="004D39FA">
      <w:pPr>
        <w:rPr>
          <w:rFonts w:asciiTheme="minorHAnsi" w:hAnsiTheme="minorHAnsi"/>
        </w:rPr>
      </w:pPr>
      <w:r>
        <w:rPr>
          <w:rFonts w:asciiTheme="minorHAnsi" w:hAnsiTheme="minorHAnsi"/>
        </w:rPr>
        <w:t xml:space="preserve">[The data </w:t>
      </w:r>
      <w:proofErr w:type="gramStart"/>
      <w:r>
        <w:rPr>
          <w:rFonts w:asciiTheme="minorHAnsi" w:hAnsiTheme="minorHAnsi"/>
        </w:rPr>
        <w:t>have been provided</w:t>
      </w:r>
      <w:proofErr w:type="gramEnd"/>
      <w:r>
        <w:rPr>
          <w:rFonts w:asciiTheme="minorHAnsi" w:hAnsiTheme="minorHAnsi"/>
        </w:rPr>
        <w:t xml:space="preserve"> for you below</w:t>
      </w:r>
      <w:r w:rsidR="003A162B">
        <w:rPr>
          <w:rFonts w:asciiTheme="minorHAnsi" w:hAnsiTheme="minorHAnsi"/>
        </w:rPr>
        <w:t>, with instructions for how it was derived</w:t>
      </w:r>
      <w:r>
        <w:rPr>
          <w:rFonts w:asciiTheme="minorHAnsi" w:hAnsiTheme="minorHAnsi"/>
        </w:rPr>
        <w:t>]</w:t>
      </w:r>
    </w:p>
    <w:p w:rsidR="003A162B" w:rsidRDefault="003A162B">
      <w:pPr>
        <w:rPr>
          <w:rFonts w:asciiTheme="minorHAnsi" w:eastAsia="Times New Roman" w:hAnsiTheme="minorHAnsi" w:cs="Tahoma"/>
          <w:color w:val="0066CC"/>
          <w:sz w:val="19"/>
          <w:u w:val="single"/>
        </w:rPr>
      </w:pPr>
      <w:r>
        <w:rPr>
          <w:rFonts w:asciiTheme="minorHAnsi" w:hAnsiTheme="minorHAnsi"/>
        </w:rPr>
        <w:t>This PSLO data were</w:t>
      </w:r>
      <w:r w:rsidR="00B8515E" w:rsidRPr="00DC0DB9">
        <w:rPr>
          <w:rFonts w:asciiTheme="minorHAnsi" w:hAnsiTheme="minorHAnsi"/>
        </w:rPr>
        <w:t xml:space="preserve"> drawn from the following public site:</w:t>
      </w:r>
      <w:r w:rsidR="00B55EA6" w:rsidRPr="00DC0DB9">
        <w:rPr>
          <w:rFonts w:asciiTheme="minorHAnsi" w:hAnsiTheme="minorHAnsi"/>
        </w:rPr>
        <w:t xml:space="preserve">  </w:t>
      </w:r>
      <w:hyperlink r:id="rId5" w:history="1">
        <w:r w:rsidR="009C6F55" w:rsidRPr="00DC0DB9">
          <w:rPr>
            <w:rStyle w:val="Hyperlink"/>
            <w:rFonts w:asciiTheme="minorHAnsi" w:eastAsia="Times New Roman" w:hAnsiTheme="minorHAnsi" w:cs="Tahoma"/>
            <w:sz w:val="19"/>
          </w:rPr>
          <w:t>http://seaport.coastline.edu/studentlearningoutcomes.cfm</w:t>
        </w:r>
      </w:hyperlink>
    </w:p>
    <w:p w:rsidR="009C6F55" w:rsidRPr="00DC0DB9" w:rsidRDefault="00F841AD" w:rsidP="003A162B">
      <w:pPr>
        <w:ind w:left="432"/>
        <w:rPr>
          <w:rFonts w:asciiTheme="minorHAnsi" w:eastAsia="Times New Roman" w:hAnsiTheme="minorHAnsi" w:cs="Tahoma"/>
          <w:color w:val="000000"/>
          <w:sz w:val="19"/>
          <w:szCs w:val="19"/>
        </w:rPr>
      </w:pPr>
      <w:r>
        <w:rPr>
          <w:rFonts w:asciiTheme="minorHAnsi" w:eastAsia="Times New Roman" w:hAnsiTheme="minorHAnsi" w:cs="Tahoma"/>
          <w:color w:val="000000"/>
          <w:sz w:val="19"/>
          <w:szCs w:val="19"/>
        </w:rPr>
        <w:t>Select by CCC</w:t>
      </w:r>
      <w:r>
        <w:rPr>
          <w:rFonts w:asciiTheme="minorHAnsi" w:eastAsia="Times New Roman" w:hAnsiTheme="minorHAnsi" w:cs="Tahoma"/>
          <w:color w:val="000000"/>
          <w:sz w:val="19"/>
          <w:szCs w:val="19"/>
        </w:rPr>
        <w:br/>
        <w:t>S</w:t>
      </w:r>
      <w:r w:rsidR="009C6F55" w:rsidRPr="009C6F55">
        <w:rPr>
          <w:rFonts w:asciiTheme="minorHAnsi" w:eastAsia="Times New Roman" w:hAnsiTheme="minorHAnsi" w:cs="Tahoma"/>
          <w:color w:val="000000"/>
          <w:sz w:val="19"/>
          <w:szCs w:val="19"/>
        </w:rPr>
        <w:t xml:space="preserve">elect </w:t>
      </w:r>
      <w:r w:rsidR="00B55EA6" w:rsidRPr="00DC0DB9">
        <w:rPr>
          <w:rFonts w:asciiTheme="minorHAnsi" w:eastAsia="Times New Roman" w:hAnsiTheme="minorHAnsi" w:cs="Tahoma"/>
          <w:color w:val="000000"/>
          <w:sz w:val="19"/>
          <w:szCs w:val="19"/>
        </w:rPr>
        <w:t>“</w:t>
      </w:r>
      <w:r w:rsidR="009C6F55" w:rsidRPr="009C6F55">
        <w:rPr>
          <w:rFonts w:asciiTheme="minorHAnsi" w:eastAsia="Times New Roman" w:hAnsiTheme="minorHAnsi" w:cs="Tahoma"/>
          <w:color w:val="000000"/>
          <w:sz w:val="19"/>
          <w:szCs w:val="19"/>
        </w:rPr>
        <w:t>statistical reports by term</w:t>
      </w:r>
      <w:r w:rsidR="00B55EA6" w:rsidRPr="00DC0DB9">
        <w:rPr>
          <w:rFonts w:asciiTheme="minorHAnsi" w:eastAsia="Times New Roman" w:hAnsiTheme="minorHAnsi" w:cs="Tahoma"/>
          <w:color w:val="000000"/>
          <w:sz w:val="19"/>
          <w:szCs w:val="19"/>
        </w:rPr>
        <w:t>”</w:t>
      </w:r>
      <w:r>
        <w:rPr>
          <w:rFonts w:asciiTheme="minorHAnsi" w:eastAsia="Times New Roman" w:hAnsiTheme="minorHAnsi" w:cs="Tahoma"/>
          <w:color w:val="000000"/>
          <w:sz w:val="19"/>
          <w:szCs w:val="19"/>
        </w:rPr>
        <w:br/>
        <w:t>S</w:t>
      </w:r>
      <w:r w:rsidR="009C6F55" w:rsidRPr="009C6F55">
        <w:rPr>
          <w:rFonts w:asciiTheme="minorHAnsi" w:eastAsia="Times New Roman" w:hAnsiTheme="minorHAnsi" w:cs="Tahoma"/>
          <w:color w:val="000000"/>
          <w:sz w:val="19"/>
          <w:szCs w:val="19"/>
        </w:rPr>
        <w:t>elect the term</w:t>
      </w:r>
      <w:r w:rsidR="00B8515E" w:rsidRPr="00DC0DB9">
        <w:rPr>
          <w:rFonts w:asciiTheme="minorHAnsi" w:eastAsia="Times New Roman" w:hAnsiTheme="minorHAnsi" w:cs="Tahoma"/>
          <w:color w:val="000000"/>
          <w:sz w:val="19"/>
          <w:szCs w:val="19"/>
        </w:rPr>
        <w:t xml:space="preserve"> (spring 2013</w:t>
      </w:r>
      <w:proofErr w:type="gramStart"/>
      <w:r w:rsidR="00B8515E" w:rsidRPr="00DC0DB9">
        <w:rPr>
          <w:rFonts w:asciiTheme="minorHAnsi" w:eastAsia="Times New Roman" w:hAnsiTheme="minorHAnsi" w:cs="Tahoma"/>
          <w:color w:val="000000"/>
          <w:sz w:val="19"/>
          <w:szCs w:val="19"/>
        </w:rPr>
        <w:t>)</w:t>
      </w:r>
      <w:proofErr w:type="gramEnd"/>
      <w:r>
        <w:rPr>
          <w:rFonts w:asciiTheme="minorHAnsi" w:eastAsia="Times New Roman" w:hAnsiTheme="minorHAnsi" w:cs="Tahoma"/>
          <w:color w:val="000000"/>
          <w:sz w:val="19"/>
          <w:szCs w:val="19"/>
        </w:rPr>
        <w:br/>
        <w:t>S</w:t>
      </w:r>
      <w:r w:rsidR="009C6F55" w:rsidRPr="009C6F55">
        <w:rPr>
          <w:rFonts w:asciiTheme="minorHAnsi" w:eastAsia="Times New Roman" w:hAnsiTheme="minorHAnsi" w:cs="Tahoma"/>
          <w:color w:val="000000"/>
          <w:sz w:val="19"/>
          <w:szCs w:val="19"/>
        </w:rPr>
        <w:t>elect the SLO level you want</w:t>
      </w:r>
      <w:r w:rsidR="00531B09" w:rsidRPr="00DC0DB9">
        <w:rPr>
          <w:rFonts w:asciiTheme="minorHAnsi" w:eastAsia="Times New Roman" w:hAnsiTheme="minorHAnsi" w:cs="Tahoma"/>
          <w:color w:val="000000"/>
          <w:sz w:val="19"/>
          <w:szCs w:val="19"/>
        </w:rPr>
        <w:t xml:space="preserve"> (for this report, select </w:t>
      </w:r>
      <w:r w:rsidR="00B55EA6" w:rsidRPr="00DC0DB9">
        <w:rPr>
          <w:rFonts w:asciiTheme="minorHAnsi" w:eastAsia="Times New Roman" w:hAnsiTheme="minorHAnsi" w:cs="Tahoma"/>
          <w:color w:val="000000"/>
          <w:sz w:val="19"/>
          <w:szCs w:val="19"/>
        </w:rPr>
        <w:t>“</w:t>
      </w:r>
      <w:r w:rsidR="00531B09" w:rsidRPr="00DC0DB9">
        <w:rPr>
          <w:rFonts w:asciiTheme="minorHAnsi" w:eastAsia="Times New Roman" w:hAnsiTheme="minorHAnsi" w:cs="Tahoma"/>
          <w:color w:val="000000"/>
          <w:sz w:val="19"/>
          <w:szCs w:val="19"/>
        </w:rPr>
        <w:t>PSLO</w:t>
      </w:r>
      <w:r w:rsidR="00B55EA6" w:rsidRPr="00DC0DB9">
        <w:rPr>
          <w:rFonts w:asciiTheme="minorHAnsi" w:eastAsia="Times New Roman" w:hAnsiTheme="minorHAnsi" w:cs="Tahoma"/>
          <w:color w:val="000000"/>
          <w:sz w:val="19"/>
          <w:szCs w:val="19"/>
        </w:rPr>
        <w:t>”</w:t>
      </w:r>
      <w:r w:rsidR="00531B09" w:rsidRPr="00DC0DB9">
        <w:rPr>
          <w:rFonts w:asciiTheme="minorHAnsi" w:eastAsia="Times New Roman" w:hAnsiTheme="minorHAnsi" w:cs="Tahoma"/>
          <w:color w:val="000000"/>
          <w:sz w:val="19"/>
          <w:szCs w:val="19"/>
        </w:rPr>
        <w:t>)</w:t>
      </w:r>
      <w:r>
        <w:rPr>
          <w:rFonts w:asciiTheme="minorHAnsi" w:eastAsia="Times New Roman" w:hAnsiTheme="minorHAnsi" w:cs="Tahoma"/>
          <w:color w:val="000000"/>
          <w:sz w:val="19"/>
          <w:szCs w:val="19"/>
        </w:rPr>
        <w:br/>
        <w:t>S</w:t>
      </w:r>
      <w:r w:rsidR="00B55EA6" w:rsidRPr="00DC0DB9">
        <w:rPr>
          <w:rFonts w:asciiTheme="minorHAnsi" w:eastAsia="Times New Roman" w:hAnsiTheme="minorHAnsi" w:cs="Tahoma"/>
          <w:color w:val="000000"/>
          <w:sz w:val="19"/>
          <w:szCs w:val="19"/>
        </w:rPr>
        <w:t>elect your</w:t>
      </w:r>
      <w:r w:rsidR="009C6F55" w:rsidRPr="009C6F55">
        <w:rPr>
          <w:rFonts w:asciiTheme="minorHAnsi" w:eastAsia="Times New Roman" w:hAnsiTheme="minorHAnsi" w:cs="Tahoma"/>
          <w:color w:val="000000"/>
          <w:sz w:val="19"/>
          <w:szCs w:val="19"/>
        </w:rPr>
        <w:t xml:space="preserve"> discipline</w:t>
      </w:r>
      <w:r w:rsidR="0032625E">
        <w:rPr>
          <w:rFonts w:asciiTheme="minorHAnsi" w:eastAsia="Times New Roman" w:hAnsiTheme="minorHAnsi" w:cs="Tahoma"/>
          <w:color w:val="000000"/>
          <w:sz w:val="19"/>
          <w:szCs w:val="19"/>
        </w:rPr>
        <w:t xml:space="preserve"> using the drop-down box</w:t>
      </w:r>
      <w:r w:rsidR="00531B09" w:rsidRPr="00DC0DB9">
        <w:rPr>
          <w:rFonts w:asciiTheme="minorHAnsi" w:eastAsia="Times New Roman" w:hAnsiTheme="minorHAnsi" w:cs="Tahoma"/>
          <w:color w:val="000000"/>
          <w:sz w:val="19"/>
          <w:szCs w:val="19"/>
        </w:rPr>
        <w:t xml:space="preserve"> </w:t>
      </w:r>
    </w:p>
    <w:p w:rsidR="0032625E" w:rsidRDefault="00F841AD" w:rsidP="003A162B">
      <w:pPr>
        <w:ind w:left="432"/>
        <w:rPr>
          <w:rFonts w:asciiTheme="minorHAnsi" w:eastAsia="Times New Roman" w:hAnsiTheme="minorHAnsi" w:cs="Tahoma"/>
          <w:color w:val="000000"/>
          <w:sz w:val="19"/>
          <w:szCs w:val="19"/>
        </w:rPr>
      </w:pPr>
      <w:r>
        <w:rPr>
          <w:rFonts w:asciiTheme="minorHAnsi" w:eastAsia="Times New Roman" w:hAnsiTheme="minorHAnsi" w:cs="Tahoma"/>
          <w:color w:val="000000"/>
          <w:sz w:val="19"/>
          <w:szCs w:val="19"/>
        </w:rPr>
        <w:t>S</w:t>
      </w:r>
      <w:r w:rsidR="00531B09" w:rsidRPr="00DC0DB9">
        <w:rPr>
          <w:rFonts w:asciiTheme="minorHAnsi" w:eastAsia="Times New Roman" w:hAnsiTheme="minorHAnsi" w:cs="Tahoma"/>
          <w:color w:val="000000"/>
          <w:sz w:val="19"/>
          <w:szCs w:val="19"/>
        </w:rPr>
        <w:t>elect course number (select “All”</w:t>
      </w:r>
      <w:r>
        <w:rPr>
          <w:rFonts w:asciiTheme="minorHAnsi" w:eastAsia="Times New Roman" w:hAnsiTheme="minorHAnsi" w:cs="Tahoma"/>
          <w:color w:val="000000"/>
          <w:sz w:val="19"/>
          <w:szCs w:val="19"/>
        </w:rPr>
        <w:t>; wait a few moments</w:t>
      </w:r>
      <w:r w:rsidR="00531B09" w:rsidRPr="00DC0DB9">
        <w:rPr>
          <w:rFonts w:asciiTheme="minorHAnsi" w:eastAsia="Times New Roman" w:hAnsiTheme="minorHAnsi" w:cs="Tahoma"/>
          <w:color w:val="000000"/>
          <w:sz w:val="19"/>
          <w:szCs w:val="19"/>
        </w:rPr>
        <w:t>)</w:t>
      </w:r>
      <w:r w:rsidR="00B55EA6" w:rsidRPr="00DC0DB9">
        <w:rPr>
          <w:rFonts w:asciiTheme="minorHAnsi" w:eastAsia="Times New Roman" w:hAnsiTheme="minorHAnsi" w:cs="Tahoma"/>
          <w:color w:val="000000"/>
          <w:sz w:val="19"/>
          <w:szCs w:val="19"/>
        </w:rPr>
        <w:t xml:space="preserve"> (</w:t>
      </w:r>
      <w:r>
        <w:rPr>
          <w:rFonts w:asciiTheme="minorHAnsi" w:eastAsia="Times New Roman" w:hAnsiTheme="minorHAnsi" w:cs="Tahoma"/>
          <w:color w:val="000000"/>
          <w:sz w:val="19"/>
          <w:szCs w:val="19"/>
        </w:rPr>
        <w:t xml:space="preserve">Click “Print” if you want to save or </w:t>
      </w:r>
      <w:r w:rsidR="00D907AA" w:rsidRPr="00DC0DB9">
        <w:rPr>
          <w:rFonts w:asciiTheme="minorHAnsi" w:eastAsia="Times New Roman" w:hAnsiTheme="minorHAnsi" w:cs="Tahoma"/>
          <w:color w:val="000000"/>
          <w:sz w:val="19"/>
          <w:szCs w:val="19"/>
        </w:rPr>
        <w:t>print</w:t>
      </w:r>
      <w:r w:rsidR="00B55EA6" w:rsidRPr="00DC0DB9">
        <w:rPr>
          <w:rFonts w:asciiTheme="minorHAnsi" w:eastAsia="Times New Roman" w:hAnsiTheme="minorHAnsi" w:cs="Tahoma"/>
          <w:color w:val="000000"/>
          <w:sz w:val="19"/>
          <w:szCs w:val="19"/>
        </w:rPr>
        <w:t xml:space="preserve"> a PDF file</w:t>
      </w:r>
      <w:r>
        <w:rPr>
          <w:rFonts w:asciiTheme="minorHAnsi" w:eastAsia="Times New Roman" w:hAnsiTheme="minorHAnsi" w:cs="Tahoma"/>
          <w:color w:val="000000"/>
          <w:sz w:val="19"/>
          <w:szCs w:val="19"/>
        </w:rPr>
        <w:t xml:space="preserve"> of this data</w:t>
      </w:r>
      <w:r w:rsidR="00D907AA" w:rsidRPr="00DC0DB9">
        <w:rPr>
          <w:rFonts w:asciiTheme="minorHAnsi" w:eastAsia="Times New Roman" w:hAnsiTheme="minorHAnsi" w:cs="Tahoma"/>
          <w:color w:val="000000"/>
          <w:sz w:val="19"/>
          <w:szCs w:val="19"/>
        </w:rPr>
        <w:t>)</w:t>
      </w:r>
      <w:r w:rsidR="0032625E">
        <w:rPr>
          <w:rFonts w:asciiTheme="minorHAnsi" w:eastAsia="Times New Roman" w:hAnsiTheme="minorHAnsi" w:cs="Tahoma"/>
          <w:color w:val="000000"/>
          <w:sz w:val="19"/>
          <w:szCs w:val="19"/>
        </w:rPr>
        <w:t xml:space="preserve"> </w:t>
      </w:r>
    </w:p>
    <w:p w:rsidR="00D907AA" w:rsidRPr="00DC0DB9" w:rsidRDefault="0032625E" w:rsidP="003A162B">
      <w:pPr>
        <w:ind w:left="432"/>
        <w:rPr>
          <w:rFonts w:asciiTheme="minorHAnsi" w:eastAsia="Times New Roman" w:hAnsiTheme="minorHAnsi" w:cs="Tahoma"/>
          <w:color w:val="000000"/>
          <w:sz w:val="19"/>
          <w:szCs w:val="19"/>
        </w:rPr>
      </w:pPr>
      <w:r>
        <w:rPr>
          <w:rFonts w:asciiTheme="minorHAnsi" w:eastAsia="Times New Roman" w:hAnsiTheme="minorHAnsi" w:cs="Tahoma"/>
          <w:color w:val="000000"/>
          <w:sz w:val="19"/>
          <w:szCs w:val="19"/>
        </w:rPr>
        <w:t>If you need to collect data on more than one program, select a different discipline and click “Refresh”</w:t>
      </w:r>
    </w:p>
    <w:p w:rsidR="000C2F98" w:rsidRDefault="00374EA7">
      <w:pPr>
        <w:rPr>
          <w:rFonts w:asciiTheme="minorHAnsi" w:hAnsiTheme="minorHAnsi"/>
          <w:b/>
        </w:rPr>
      </w:pPr>
      <w:r>
        <w:rPr>
          <w:rFonts w:asciiTheme="minorHAnsi" w:hAnsiTheme="minorHAnsi"/>
          <w:b/>
        </w:rPr>
        <w:t>Spanish</w:t>
      </w:r>
    </w:p>
    <w:tbl>
      <w:tblPr>
        <w:tblpPr w:leftFromText="180" w:rightFromText="180" w:topFromText="100" w:bottomFromText="100" w:vertAnchor="text" w:tblpX="108"/>
        <w:tblW w:w="0" w:type="auto"/>
        <w:tblCellMar>
          <w:left w:w="0" w:type="dxa"/>
          <w:right w:w="0" w:type="dxa"/>
        </w:tblCellMar>
        <w:tblLook w:val="04A0"/>
      </w:tblPr>
      <w:tblGrid>
        <w:gridCol w:w="6120"/>
        <w:gridCol w:w="2790"/>
      </w:tblGrid>
      <w:tr w:rsidR="009C6F55" w:rsidRPr="009C6F55" w:rsidTr="002A6CE6">
        <w:trPr>
          <w:trHeight w:val="646"/>
        </w:trPr>
        <w:tc>
          <w:tcPr>
            <w:tcW w:w="6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CA2" w:rsidRPr="00DC0DB9" w:rsidRDefault="009C6F55" w:rsidP="002A6CE6">
            <w:pPr>
              <w:spacing w:after="0" w:line="240" w:lineRule="auto"/>
              <w:contextualSpacing w:val="0"/>
              <w:rPr>
                <w:rFonts w:asciiTheme="minorHAnsi" w:eastAsia="Times New Roman" w:hAnsiTheme="minorHAnsi" w:cs="Times New Roman"/>
                <w:b/>
                <w:bCs/>
                <w:color w:val="000000"/>
              </w:rPr>
            </w:pPr>
            <w:r w:rsidRPr="009C6F55">
              <w:rPr>
                <w:rFonts w:asciiTheme="minorHAnsi" w:eastAsia="Times New Roman" w:hAnsiTheme="minorHAnsi" w:cs="Times New Roman"/>
                <w:b/>
                <w:bCs/>
                <w:color w:val="000000"/>
                <w:sz w:val="22"/>
              </w:rPr>
              <w:t xml:space="preserve">Total number of PSLOs/sections: </w:t>
            </w:r>
          </w:p>
          <w:p w:rsidR="009C6F55" w:rsidRPr="009C6F55" w:rsidRDefault="00FB304F" w:rsidP="00374EA7">
            <w:pPr>
              <w:spacing w:after="0" w:line="240" w:lineRule="auto"/>
              <w:contextualSpacing w:val="0"/>
              <w:rPr>
                <w:rFonts w:asciiTheme="minorHAnsi" w:eastAsia="Times New Roman" w:hAnsiTheme="minorHAnsi" w:cs="Times New Roman"/>
                <w:szCs w:val="24"/>
              </w:rPr>
            </w:pPr>
            <w:r>
              <w:rPr>
                <w:rFonts w:asciiTheme="minorHAnsi" w:eastAsia="Times New Roman" w:hAnsiTheme="minorHAnsi" w:cs="Times New Roman"/>
                <w:b/>
                <w:bCs/>
                <w:color w:val="000000"/>
                <w:sz w:val="22"/>
              </w:rPr>
              <w:t xml:space="preserve">(There are </w:t>
            </w:r>
            <w:r w:rsidR="00374EA7">
              <w:rPr>
                <w:rFonts w:asciiTheme="minorHAnsi" w:eastAsia="Times New Roman" w:hAnsiTheme="minorHAnsi" w:cs="Times New Roman"/>
                <w:b/>
                <w:bCs/>
                <w:color w:val="000000"/>
                <w:sz w:val="22"/>
              </w:rPr>
              <w:t>2</w:t>
            </w:r>
            <w:r w:rsidR="009C6F55" w:rsidRPr="009C6F55">
              <w:rPr>
                <w:rFonts w:asciiTheme="minorHAnsi" w:eastAsia="Times New Roman" w:hAnsiTheme="minorHAnsi" w:cs="Times New Roman"/>
                <w:b/>
                <w:bCs/>
                <w:color w:val="000000"/>
                <w:sz w:val="22"/>
              </w:rPr>
              <w:t xml:space="preserve"> PSLOs </w:t>
            </w:r>
            <w:r w:rsidR="001D7CA2" w:rsidRPr="00DC0DB9">
              <w:rPr>
                <w:rFonts w:asciiTheme="minorHAnsi" w:eastAsia="Times New Roman" w:hAnsiTheme="minorHAnsi" w:cs="Times New Roman"/>
                <w:b/>
                <w:bCs/>
                <w:color w:val="000000"/>
                <w:sz w:val="22"/>
              </w:rPr>
              <w:t xml:space="preserve"> distributed across </w:t>
            </w:r>
            <w:r w:rsidR="00F841AD">
              <w:rPr>
                <w:rFonts w:asciiTheme="minorHAnsi" w:eastAsia="Times New Roman" w:hAnsiTheme="minorHAnsi" w:cs="Times New Roman"/>
                <w:b/>
                <w:bCs/>
                <w:color w:val="000000"/>
                <w:sz w:val="22"/>
              </w:rPr>
              <w:t>6</w:t>
            </w:r>
            <w:r w:rsidR="009C6F55" w:rsidRPr="009C6F55">
              <w:rPr>
                <w:rFonts w:asciiTheme="minorHAnsi" w:eastAsia="Times New Roman" w:hAnsiTheme="minorHAnsi" w:cs="Times New Roman"/>
                <w:b/>
                <w:bCs/>
                <w:color w:val="000000"/>
                <w:sz w:val="22"/>
              </w:rPr>
              <w:t xml:space="preserve"> Sections</w:t>
            </w:r>
            <w:r w:rsidR="000C2F98">
              <w:rPr>
                <w:rFonts w:asciiTheme="minorHAnsi" w:eastAsia="Times New Roman" w:hAnsiTheme="minorHAnsi" w:cs="Times New Roman"/>
                <w:b/>
                <w:bCs/>
                <w:color w:val="000000"/>
                <w:sz w:val="22"/>
              </w:rPr>
              <w:t>)</w:t>
            </w:r>
            <w:r w:rsidR="009C6F55" w:rsidRPr="009C6F55">
              <w:rPr>
                <w:rFonts w:asciiTheme="minorHAnsi" w:eastAsia="Times New Roman" w:hAnsiTheme="minorHAnsi" w:cs="Times New Roman"/>
                <w:b/>
                <w:bCs/>
                <w:color w:val="000000"/>
                <w:sz w:val="22"/>
              </w:rPr>
              <w:t xml:space="preserve"> </w:t>
            </w:r>
          </w:p>
        </w:tc>
        <w:tc>
          <w:tcPr>
            <w:tcW w:w="27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C6F55" w:rsidRPr="009C6F55" w:rsidRDefault="00374EA7" w:rsidP="00F841AD">
            <w:pPr>
              <w:spacing w:after="0" w:line="240" w:lineRule="auto"/>
              <w:contextualSpacing w:val="0"/>
              <w:jc w:val="center"/>
              <w:rPr>
                <w:rFonts w:asciiTheme="minorHAnsi" w:eastAsia="Times New Roman" w:hAnsiTheme="minorHAnsi" w:cs="Times New Roman"/>
                <w:szCs w:val="24"/>
              </w:rPr>
            </w:pPr>
            <w:r>
              <w:rPr>
                <w:rFonts w:asciiTheme="minorHAnsi" w:eastAsia="Times New Roman" w:hAnsiTheme="minorHAnsi" w:cs="Times New Roman"/>
                <w:b/>
                <w:bCs/>
                <w:color w:val="000000"/>
                <w:sz w:val="22"/>
              </w:rPr>
              <w:t>2</w:t>
            </w:r>
            <w:r w:rsidR="000C2F98">
              <w:rPr>
                <w:rFonts w:asciiTheme="minorHAnsi" w:eastAsia="Times New Roman" w:hAnsiTheme="minorHAnsi" w:cs="Times New Roman"/>
                <w:b/>
                <w:bCs/>
                <w:color w:val="000000"/>
                <w:sz w:val="22"/>
              </w:rPr>
              <w:t>,</w:t>
            </w:r>
            <w:r w:rsidR="00F841AD">
              <w:rPr>
                <w:rFonts w:asciiTheme="minorHAnsi" w:eastAsia="Times New Roman" w:hAnsiTheme="minorHAnsi" w:cs="Times New Roman"/>
                <w:b/>
                <w:bCs/>
                <w:color w:val="000000"/>
                <w:sz w:val="22"/>
              </w:rPr>
              <w:t>6</w:t>
            </w:r>
          </w:p>
        </w:tc>
      </w:tr>
      <w:tr w:rsidR="009C6F55" w:rsidRPr="009C6F55" w:rsidTr="002A6CE6">
        <w:trPr>
          <w:trHeight w:val="663"/>
        </w:trPr>
        <w:tc>
          <w:tcPr>
            <w:tcW w:w="6120" w:type="dxa"/>
            <w:tcBorders>
              <w:top w:val="nil"/>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9C6F55" w:rsidRPr="009C6F55" w:rsidRDefault="009C6F55" w:rsidP="00F841AD">
            <w:pPr>
              <w:spacing w:after="0" w:line="240" w:lineRule="auto"/>
              <w:contextualSpacing w:val="0"/>
              <w:rPr>
                <w:rFonts w:asciiTheme="minorHAnsi" w:eastAsia="Times New Roman" w:hAnsiTheme="minorHAnsi" w:cs="Times New Roman"/>
                <w:szCs w:val="24"/>
              </w:rPr>
            </w:pPr>
            <w:r w:rsidRPr="009C6F55">
              <w:rPr>
                <w:rFonts w:asciiTheme="minorHAnsi" w:eastAsia="Times New Roman" w:hAnsiTheme="minorHAnsi" w:cs="Times New Roman"/>
                <w:b/>
                <w:bCs/>
                <w:color w:val="000000"/>
                <w:sz w:val="22"/>
              </w:rPr>
              <w:t xml:space="preserve">Percentage of </w:t>
            </w:r>
            <w:r w:rsidR="00D0276E" w:rsidRPr="00DC0DB9">
              <w:rPr>
                <w:rFonts w:asciiTheme="minorHAnsi" w:eastAsia="Times New Roman" w:hAnsiTheme="minorHAnsi" w:cs="Times New Roman"/>
                <w:b/>
                <w:bCs/>
                <w:color w:val="000000"/>
                <w:sz w:val="22"/>
              </w:rPr>
              <w:t>courses</w:t>
            </w:r>
            <w:r w:rsidRPr="009C6F55">
              <w:rPr>
                <w:rFonts w:asciiTheme="minorHAnsi" w:eastAsia="Times New Roman" w:hAnsiTheme="minorHAnsi" w:cs="Times New Roman"/>
                <w:b/>
                <w:bCs/>
                <w:color w:val="000000"/>
                <w:sz w:val="22"/>
              </w:rPr>
              <w:t xml:space="preserve"> </w:t>
            </w:r>
            <w:r w:rsidR="00D0276E" w:rsidRPr="00DC0DB9">
              <w:rPr>
                <w:rFonts w:asciiTheme="minorHAnsi" w:eastAsia="Times New Roman" w:hAnsiTheme="minorHAnsi" w:cs="Times New Roman"/>
                <w:b/>
                <w:bCs/>
                <w:color w:val="000000"/>
                <w:sz w:val="22"/>
              </w:rPr>
              <w:t xml:space="preserve">in which 80% or more of students </w:t>
            </w:r>
            <w:r w:rsidRPr="009C6F55">
              <w:rPr>
                <w:rFonts w:asciiTheme="minorHAnsi" w:eastAsia="Times New Roman" w:hAnsiTheme="minorHAnsi" w:cs="Times New Roman"/>
                <w:b/>
                <w:bCs/>
                <w:color w:val="000000"/>
                <w:sz w:val="22"/>
              </w:rPr>
              <w:t>fully achieved</w:t>
            </w:r>
            <w:r w:rsidR="00D0276E" w:rsidRPr="00DC0DB9">
              <w:rPr>
                <w:rFonts w:asciiTheme="minorHAnsi" w:eastAsia="Times New Roman" w:hAnsiTheme="minorHAnsi" w:cs="Times New Roman"/>
                <w:b/>
                <w:bCs/>
                <w:color w:val="000000"/>
                <w:sz w:val="22"/>
              </w:rPr>
              <w:t xml:space="preserve"> PSLOs</w:t>
            </w:r>
            <w:r w:rsidRPr="009C6F55">
              <w:rPr>
                <w:rFonts w:asciiTheme="minorHAnsi" w:eastAsia="Times New Roman" w:hAnsiTheme="minorHAnsi" w:cs="Times New Roman"/>
                <w:b/>
                <w:bCs/>
                <w:color w:val="000000"/>
                <w:sz w:val="22"/>
              </w:rPr>
              <w:t xml:space="preserve">: </w:t>
            </w:r>
            <w:r w:rsidR="00D0276E" w:rsidRPr="00DC0DB9">
              <w:rPr>
                <w:rFonts w:asciiTheme="minorHAnsi" w:eastAsia="Times New Roman" w:hAnsiTheme="minorHAnsi" w:cs="Times New Roman"/>
                <w:b/>
                <w:bCs/>
                <w:color w:val="000000"/>
                <w:sz w:val="22"/>
              </w:rPr>
              <w:t xml:space="preserve"> </w:t>
            </w:r>
            <w:r w:rsidR="00374EA7">
              <w:rPr>
                <w:rFonts w:asciiTheme="minorHAnsi" w:eastAsia="Times New Roman" w:hAnsiTheme="minorHAnsi" w:cs="Times New Roman"/>
                <w:b/>
                <w:bCs/>
                <w:color w:val="000000"/>
                <w:sz w:val="22"/>
              </w:rPr>
              <w:t>6</w:t>
            </w:r>
            <w:r w:rsidR="00A800AD" w:rsidRPr="00DC0DB9">
              <w:rPr>
                <w:rFonts w:asciiTheme="minorHAnsi" w:eastAsia="Times New Roman" w:hAnsiTheme="minorHAnsi" w:cs="Times New Roman"/>
                <w:b/>
                <w:bCs/>
                <w:color w:val="000000"/>
                <w:sz w:val="22"/>
              </w:rPr>
              <w:t xml:space="preserve"> courses</w:t>
            </w:r>
            <w:r w:rsidRPr="009C6F55">
              <w:rPr>
                <w:rFonts w:asciiTheme="minorHAnsi" w:eastAsia="Times New Roman" w:hAnsiTheme="minorHAnsi" w:cs="Times New Roman"/>
                <w:b/>
                <w:bCs/>
                <w:color w:val="000000"/>
                <w:sz w:val="22"/>
              </w:rPr>
              <w:t>/</w:t>
            </w:r>
            <w:r w:rsidR="00F841AD">
              <w:rPr>
                <w:rFonts w:asciiTheme="minorHAnsi" w:eastAsia="Times New Roman" w:hAnsiTheme="minorHAnsi" w:cs="Times New Roman"/>
                <w:b/>
                <w:bCs/>
                <w:color w:val="000000"/>
                <w:sz w:val="22"/>
              </w:rPr>
              <w:t>6</w:t>
            </w:r>
            <w:r w:rsidR="00BF3764">
              <w:rPr>
                <w:rFonts w:asciiTheme="minorHAnsi" w:eastAsia="Times New Roman" w:hAnsiTheme="minorHAnsi" w:cs="Times New Roman"/>
                <w:b/>
                <w:bCs/>
                <w:color w:val="000000"/>
                <w:sz w:val="22"/>
              </w:rPr>
              <w:t xml:space="preserve"> </w:t>
            </w:r>
            <w:r w:rsidR="00A800AD" w:rsidRPr="00DC0DB9">
              <w:rPr>
                <w:rFonts w:asciiTheme="minorHAnsi" w:eastAsia="Times New Roman" w:hAnsiTheme="minorHAnsi" w:cs="Times New Roman"/>
                <w:b/>
                <w:bCs/>
                <w:color w:val="000000"/>
                <w:sz w:val="22"/>
              </w:rPr>
              <w:t>sections=</w:t>
            </w:r>
            <w:r w:rsidR="00A716CC">
              <w:rPr>
                <w:rFonts w:asciiTheme="minorHAnsi" w:eastAsia="Times New Roman" w:hAnsiTheme="minorHAnsi" w:cs="Times New Roman"/>
                <w:b/>
                <w:bCs/>
                <w:color w:val="000000"/>
                <w:sz w:val="22"/>
              </w:rPr>
              <w:t xml:space="preserve"> </w:t>
            </w:r>
            <w:r w:rsidR="00F841AD">
              <w:rPr>
                <w:rFonts w:asciiTheme="minorHAnsi" w:eastAsia="Times New Roman" w:hAnsiTheme="minorHAnsi" w:cs="Times New Roman"/>
                <w:b/>
                <w:bCs/>
                <w:color w:val="000000"/>
                <w:sz w:val="22"/>
              </w:rPr>
              <w:t>67</w:t>
            </w:r>
            <w:r w:rsidR="00B55EA6" w:rsidRPr="00DC0DB9">
              <w:rPr>
                <w:rFonts w:asciiTheme="minorHAnsi" w:eastAsia="Times New Roman" w:hAnsiTheme="minorHAnsi" w:cs="Times New Roman"/>
                <w:b/>
                <w:bCs/>
                <w:color w:val="000000"/>
                <w:sz w:val="22"/>
              </w:rPr>
              <w:t>%</w:t>
            </w:r>
          </w:p>
        </w:tc>
        <w:tc>
          <w:tcPr>
            <w:tcW w:w="2790" w:type="dxa"/>
            <w:tcBorders>
              <w:top w:val="nil"/>
              <w:left w:val="nil"/>
              <w:bottom w:val="single" w:sz="8" w:space="0" w:color="000000"/>
              <w:right w:val="single" w:sz="8" w:space="0" w:color="000000"/>
            </w:tcBorders>
            <w:shd w:val="clear" w:color="auto" w:fill="D3DFEE"/>
            <w:tcMar>
              <w:top w:w="0" w:type="dxa"/>
              <w:left w:w="108" w:type="dxa"/>
              <w:bottom w:w="0" w:type="dxa"/>
              <w:right w:w="108" w:type="dxa"/>
            </w:tcMar>
            <w:hideMark/>
          </w:tcPr>
          <w:p w:rsidR="009C6F55" w:rsidRPr="009C6F55" w:rsidRDefault="00374EA7" w:rsidP="002A6CE6">
            <w:pPr>
              <w:spacing w:after="0" w:line="240" w:lineRule="auto"/>
              <w:contextualSpacing w:val="0"/>
              <w:jc w:val="center"/>
              <w:rPr>
                <w:rFonts w:asciiTheme="minorHAnsi" w:eastAsia="Times New Roman" w:hAnsiTheme="minorHAnsi" w:cs="Times New Roman"/>
                <w:b/>
                <w:szCs w:val="24"/>
              </w:rPr>
            </w:pPr>
            <w:r>
              <w:rPr>
                <w:rFonts w:asciiTheme="minorHAnsi" w:eastAsia="Times New Roman" w:hAnsiTheme="minorHAnsi" w:cs="Times New Roman"/>
                <w:b/>
                <w:color w:val="000000"/>
                <w:sz w:val="22"/>
              </w:rPr>
              <w:t>100</w:t>
            </w:r>
            <w:r w:rsidR="00A800AD" w:rsidRPr="00DC0DB9">
              <w:rPr>
                <w:rFonts w:asciiTheme="minorHAnsi" w:eastAsia="Times New Roman" w:hAnsiTheme="minorHAnsi" w:cs="Times New Roman"/>
                <w:b/>
                <w:color w:val="000000"/>
                <w:sz w:val="22"/>
              </w:rPr>
              <w:t>%</w:t>
            </w:r>
          </w:p>
        </w:tc>
      </w:tr>
    </w:tbl>
    <w:p w:rsidR="009C6F55" w:rsidRPr="00DC0DB9" w:rsidRDefault="009C6F55" w:rsidP="00B405FD">
      <w:pPr>
        <w:spacing w:after="0" w:line="240" w:lineRule="auto"/>
        <w:contextualSpacing w:val="0"/>
        <w:rPr>
          <w:rFonts w:asciiTheme="minorHAnsi" w:eastAsia="Times New Roman" w:hAnsiTheme="minorHAnsi" w:cs="Times New Roman"/>
          <w:color w:val="000000"/>
          <w:sz w:val="19"/>
          <w:szCs w:val="19"/>
        </w:rPr>
      </w:pPr>
      <w:r w:rsidRPr="009C6F55">
        <w:rPr>
          <w:rFonts w:asciiTheme="minorHAnsi" w:eastAsia="Times New Roman" w:hAnsiTheme="minorHAnsi" w:cs="Tahoma"/>
          <w:color w:val="000000"/>
          <w:sz w:val="19"/>
          <w:szCs w:val="19"/>
        </w:rPr>
        <w:t xml:space="preserve"> </w:t>
      </w:r>
    </w:p>
    <w:p w:rsidR="00B405FD" w:rsidRPr="00DC0DB9" w:rsidRDefault="00B405FD" w:rsidP="00B405FD">
      <w:pPr>
        <w:spacing w:after="0" w:line="240" w:lineRule="auto"/>
        <w:contextualSpacing w:val="0"/>
        <w:rPr>
          <w:rFonts w:asciiTheme="minorHAnsi" w:eastAsia="Times New Roman" w:hAnsiTheme="minorHAnsi" w:cs="Times New Roman"/>
          <w:color w:val="000000"/>
          <w:sz w:val="19"/>
          <w:szCs w:val="19"/>
        </w:rPr>
      </w:pPr>
    </w:p>
    <w:p w:rsidR="00B705CB" w:rsidRPr="00DC0DB9" w:rsidRDefault="00B705CB" w:rsidP="00765807">
      <w:pPr>
        <w:ind w:left="-720"/>
        <w:rPr>
          <w:rFonts w:asciiTheme="minorHAnsi" w:hAnsiTheme="minorHAnsi" w:cstheme="minorHAnsi"/>
          <w:b/>
        </w:rPr>
      </w:pPr>
    </w:p>
    <w:p w:rsidR="00B705CB" w:rsidRPr="00DC0DB9" w:rsidRDefault="00B705CB" w:rsidP="00765807">
      <w:pPr>
        <w:ind w:left="-720"/>
        <w:rPr>
          <w:rFonts w:asciiTheme="minorHAnsi" w:hAnsiTheme="minorHAnsi" w:cstheme="minorHAnsi"/>
          <w:b/>
        </w:rPr>
      </w:pPr>
    </w:p>
    <w:p w:rsidR="00B705CB" w:rsidRDefault="00B705CB" w:rsidP="00765807">
      <w:pPr>
        <w:ind w:left="-720"/>
        <w:rPr>
          <w:rFonts w:asciiTheme="minorHAnsi" w:hAnsiTheme="minorHAnsi" w:cstheme="minorHAnsi"/>
          <w:b/>
        </w:rPr>
      </w:pPr>
    </w:p>
    <w:p w:rsidR="00374EA7" w:rsidRPr="00DC0DB9" w:rsidRDefault="00374EA7" w:rsidP="00374EA7">
      <w:pPr>
        <w:ind w:left="-720" w:firstLine="720"/>
        <w:rPr>
          <w:rFonts w:asciiTheme="minorHAnsi" w:hAnsiTheme="minorHAnsi" w:cstheme="minorHAnsi"/>
          <w:b/>
        </w:rPr>
      </w:pPr>
      <w:r>
        <w:rPr>
          <w:rFonts w:asciiTheme="minorHAnsi" w:hAnsiTheme="minorHAnsi" w:cstheme="minorHAnsi"/>
          <w:b/>
        </w:rPr>
        <w:t>Chinese, French, Vietnamese have no PSLOs.</w:t>
      </w:r>
    </w:p>
    <w:tbl>
      <w:tblPr>
        <w:tblpPr w:leftFromText="180" w:rightFromText="180" w:topFromText="100" w:bottomFromText="100" w:vertAnchor="text" w:tblpX="108"/>
        <w:tblW w:w="0" w:type="auto"/>
        <w:tblCellMar>
          <w:left w:w="0" w:type="dxa"/>
          <w:right w:w="0" w:type="dxa"/>
        </w:tblCellMar>
        <w:tblLook w:val="04A0"/>
      </w:tblPr>
      <w:tblGrid>
        <w:gridCol w:w="6120"/>
        <w:gridCol w:w="2790"/>
      </w:tblGrid>
      <w:tr w:rsidR="00374EA7" w:rsidRPr="009C6F55" w:rsidTr="00981C12">
        <w:trPr>
          <w:trHeight w:val="646"/>
        </w:trPr>
        <w:tc>
          <w:tcPr>
            <w:tcW w:w="6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74EA7" w:rsidRPr="00DC0DB9" w:rsidRDefault="00374EA7" w:rsidP="00981C12">
            <w:pPr>
              <w:spacing w:after="0" w:line="240" w:lineRule="auto"/>
              <w:contextualSpacing w:val="0"/>
              <w:rPr>
                <w:rFonts w:asciiTheme="minorHAnsi" w:eastAsia="Times New Roman" w:hAnsiTheme="minorHAnsi" w:cs="Times New Roman"/>
                <w:b/>
                <w:bCs/>
                <w:color w:val="000000"/>
              </w:rPr>
            </w:pPr>
            <w:r w:rsidRPr="009C6F55">
              <w:rPr>
                <w:rFonts w:asciiTheme="minorHAnsi" w:eastAsia="Times New Roman" w:hAnsiTheme="minorHAnsi" w:cs="Times New Roman"/>
                <w:b/>
                <w:bCs/>
                <w:color w:val="000000"/>
                <w:sz w:val="22"/>
              </w:rPr>
              <w:t xml:space="preserve">Total number of PSLOs/sections: </w:t>
            </w:r>
          </w:p>
          <w:p w:rsidR="00374EA7" w:rsidRPr="009C6F55" w:rsidRDefault="00374EA7" w:rsidP="00981C12">
            <w:pPr>
              <w:spacing w:after="0" w:line="240" w:lineRule="auto"/>
              <w:contextualSpacing w:val="0"/>
              <w:rPr>
                <w:rFonts w:asciiTheme="minorHAnsi" w:eastAsia="Times New Roman" w:hAnsiTheme="minorHAnsi" w:cs="Times New Roman"/>
                <w:szCs w:val="24"/>
              </w:rPr>
            </w:pPr>
          </w:p>
        </w:tc>
        <w:tc>
          <w:tcPr>
            <w:tcW w:w="27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74EA7" w:rsidRPr="009C6F55" w:rsidRDefault="00374EA7" w:rsidP="00981C12">
            <w:pPr>
              <w:spacing w:after="0" w:line="240" w:lineRule="auto"/>
              <w:contextualSpacing w:val="0"/>
              <w:jc w:val="center"/>
              <w:rPr>
                <w:rFonts w:asciiTheme="minorHAnsi" w:eastAsia="Times New Roman" w:hAnsiTheme="minorHAnsi" w:cs="Times New Roman"/>
                <w:szCs w:val="24"/>
              </w:rPr>
            </w:pPr>
            <w:r>
              <w:rPr>
                <w:rFonts w:asciiTheme="minorHAnsi" w:eastAsia="Times New Roman" w:hAnsiTheme="minorHAnsi" w:cs="Times New Roman"/>
                <w:b/>
                <w:bCs/>
                <w:color w:val="000000"/>
                <w:sz w:val="22"/>
              </w:rPr>
              <w:t>0</w:t>
            </w:r>
          </w:p>
        </w:tc>
      </w:tr>
      <w:tr w:rsidR="00374EA7" w:rsidRPr="009C6F55" w:rsidTr="00981C12">
        <w:trPr>
          <w:trHeight w:val="663"/>
        </w:trPr>
        <w:tc>
          <w:tcPr>
            <w:tcW w:w="6120" w:type="dxa"/>
            <w:tcBorders>
              <w:top w:val="nil"/>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374EA7" w:rsidRPr="009C6F55" w:rsidRDefault="00374EA7" w:rsidP="00374EA7">
            <w:pPr>
              <w:spacing w:after="0" w:line="240" w:lineRule="auto"/>
              <w:contextualSpacing w:val="0"/>
              <w:rPr>
                <w:rFonts w:asciiTheme="minorHAnsi" w:eastAsia="Times New Roman" w:hAnsiTheme="minorHAnsi" w:cs="Times New Roman"/>
                <w:szCs w:val="24"/>
              </w:rPr>
            </w:pPr>
            <w:r w:rsidRPr="009C6F55">
              <w:rPr>
                <w:rFonts w:asciiTheme="minorHAnsi" w:eastAsia="Times New Roman" w:hAnsiTheme="minorHAnsi" w:cs="Times New Roman"/>
                <w:b/>
                <w:bCs/>
                <w:color w:val="000000"/>
                <w:sz w:val="22"/>
              </w:rPr>
              <w:t xml:space="preserve">Percentage of </w:t>
            </w:r>
            <w:r w:rsidRPr="00DC0DB9">
              <w:rPr>
                <w:rFonts w:asciiTheme="minorHAnsi" w:eastAsia="Times New Roman" w:hAnsiTheme="minorHAnsi" w:cs="Times New Roman"/>
                <w:b/>
                <w:bCs/>
                <w:color w:val="000000"/>
                <w:sz w:val="22"/>
              </w:rPr>
              <w:t>courses</w:t>
            </w:r>
            <w:r w:rsidRPr="009C6F55">
              <w:rPr>
                <w:rFonts w:asciiTheme="minorHAnsi" w:eastAsia="Times New Roman" w:hAnsiTheme="minorHAnsi" w:cs="Times New Roman"/>
                <w:b/>
                <w:bCs/>
                <w:color w:val="000000"/>
                <w:sz w:val="22"/>
              </w:rPr>
              <w:t xml:space="preserve"> </w:t>
            </w:r>
            <w:r w:rsidRPr="00DC0DB9">
              <w:rPr>
                <w:rFonts w:asciiTheme="minorHAnsi" w:eastAsia="Times New Roman" w:hAnsiTheme="minorHAnsi" w:cs="Times New Roman"/>
                <w:b/>
                <w:bCs/>
                <w:color w:val="000000"/>
                <w:sz w:val="22"/>
              </w:rPr>
              <w:t xml:space="preserve">in which 80% or more of students </w:t>
            </w:r>
            <w:r w:rsidRPr="009C6F55">
              <w:rPr>
                <w:rFonts w:asciiTheme="minorHAnsi" w:eastAsia="Times New Roman" w:hAnsiTheme="minorHAnsi" w:cs="Times New Roman"/>
                <w:b/>
                <w:bCs/>
                <w:color w:val="000000"/>
                <w:sz w:val="22"/>
              </w:rPr>
              <w:t>fully achieved</w:t>
            </w:r>
            <w:r w:rsidRPr="00DC0DB9">
              <w:rPr>
                <w:rFonts w:asciiTheme="minorHAnsi" w:eastAsia="Times New Roman" w:hAnsiTheme="minorHAnsi" w:cs="Times New Roman"/>
                <w:b/>
                <w:bCs/>
                <w:color w:val="000000"/>
                <w:sz w:val="22"/>
              </w:rPr>
              <w:t xml:space="preserve"> PSLOs</w:t>
            </w:r>
            <w:r w:rsidRPr="009C6F55">
              <w:rPr>
                <w:rFonts w:asciiTheme="minorHAnsi" w:eastAsia="Times New Roman" w:hAnsiTheme="minorHAnsi" w:cs="Times New Roman"/>
                <w:b/>
                <w:bCs/>
                <w:color w:val="000000"/>
                <w:sz w:val="22"/>
              </w:rPr>
              <w:t xml:space="preserve">: </w:t>
            </w:r>
            <w:r w:rsidRPr="00DC0DB9">
              <w:rPr>
                <w:rFonts w:asciiTheme="minorHAnsi" w:eastAsia="Times New Roman" w:hAnsiTheme="minorHAnsi" w:cs="Times New Roman"/>
                <w:b/>
                <w:bCs/>
                <w:color w:val="000000"/>
                <w:sz w:val="22"/>
              </w:rPr>
              <w:t xml:space="preserve"> </w:t>
            </w:r>
          </w:p>
        </w:tc>
        <w:tc>
          <w:tcPr>
            <w:tcW w:w="2790" w:type="dxa"/>
            <w:tcBorders>
              <w:top w:val="nil"/>
              <w:left w:val="nil"/>
              <w:bottom w:val="single" w:sz="8" w:space="0" w:color="000000"/>
              <w:right w:val="single" w:sz="8" w:space="0" w:color="000000"/>
            </w:tcBorders>
            <w:shd w:val="clear" w:color="auto" w:fill="D3DFEE"/>
            <w:tcMar>
              <w:top w:w="0" w:type="dxa"/>
              <w:left w:w="108" w:type="dxa"/>
              <w:bottom w:w="0" w:type="dxa"/>
              <w:right w:w="108" w:type="dxa"/>
            </w:tcMar>
            <w:hideMark/>
          </w:tcPr>
          <w:p w:rsidR="00374EA7" w:rsidRPr="009C6F55" w:rsidRDefault="00374EA7" w:rsidP="00981C12">
            <w:pPr>
              <w:spacing w:after="0" w:line="240" w:lineRule="auto"/>
              <w:contextualSpacing w:val="0"/>
              <w:jc w:val="center"/>
              <w:rPr>
                <w:rFonts w:asciiTheme="minorHAnsi" w:eastAsia="Times New Roman" w:hAnsiTheme="minorHAnsi" w:cs="Times New Roman"/>
                <w:b/>
                <w:szCs w:val="24"/>
              </w:rPr>
            </w:pPr>
            <w:r>
              <w:rPr>
                <w:rFonts w:asciiTheme="minorHAnsi" w:eastAsia="Times New Roman" w:hAnsiTheme="minorHAnsi" w:cs="Times New Roman"/>
                <w:b/>
                <w:color w:val="000000"/>
                <w:sz w:val="22"/>
              </w:rPr>
              <w:t>0</w:t>
            </w:r>
            <w:r w:rsidRPr="00DC0DB9">
              <w:rPr>
                <w:rFonts w:asciiTheme="minorHAnsi" w:eastAsia="Times New Roman" w:hAnsiTheme="minorHAnsi" w:cs="Times New Roman"/>
                <w:b/>
                <w:color w:val="000000"/>
                <w:sz w:val="22"/>
              </w:rPr>
              <w:t>%</w:t>
            </w:r>
          </w:p>
        </w:tc>
      </w:tr>
    </w:tbl>
    <w:p w:rsidR="00374EA7" w:rsidRPr="00DC0DB9" w:rsidRDefault="00374EA7" w:rsidP="00374EA7">
      <w:pPr>
        <w:spacing w:after="0" w:line="240" w:lineRule="auto"/>
        <w:contextualSpacing w:val="0"/>
        <w:rPr>
          <w:rFonts w:asciiTheme="minorHAnsi" w:eastAsia="Times New Roman" w:hAnsiTheme="minorHAnsi" w:cs="Times New Roman"/>
          <w:color w:val="000000"/>
          <w:sz w:val="19"/>
          <w:szCs w:val="19"/>
        </w:rPr>
      </w:pPr>
      <w:r w:rsidRPr="009C6F55">
        <w:rPr>
          <w:rFonts w:asciiTheme="minorHAnsi" w:eastAsia="Times New Roman" w:hAnsiTheme="minorHAnsi" w:cs="Tahoma"/>
          <w:color w:val="000000"/>
          <w:sz w:val="19"/>
          <w:szCs w:val="19"/>
        </w:rPr>
        <w:t xml:space="preserve"> </w:t>
      </w:r>
    </w:p>
    <w:p w:rsidR="00374EA7" w:rsidRPr="00DC0DB9" w:rsidRDefault="00374EA7" w:rsidP="00374EA7">
      <w:pPr>
        <w:spacing w:after="0" w:line="240" w:lineRule="auto"/>
        <w:contextualSpacing w:val="0"/>
        <w:rPr>
          <w:rFonts w:asciiTheme="minorHAnsi" w:eastAsia="Times New Roman" w:hAnsiTheme="minorHAnsi" w:cs="Times New Roman"/>
          <w:color w:val="000000"/>
          <w:sz w:val="19"/>
          <w:szCs w:val="19"/>
        </w:rPr>
      </w:pPr>
    </w:p>
    <w:p w:rsidR="00374EA7" w:rsidRPr="00DC0DB9" w:rsidRDefault="00374EA7" w:rsidP="00374EA7">
      <w:pPr>
        <w:ind w:left="-720"/>
        <w:rPr>
          <w:rFonts w:asciiTheme="minorHAnsi" w:hAnsiTheme="minorHAnsi" w:cstheme="minorHAnsi"/>
          <w:b/>
        </w:rPr>
      </w:pPr>
    </w:p>
    <w:p w:rsidR="00374EA7" w:rsidRPr="00DC0DB9" w:rsidRDefault="00374EA7" w:rsidP="00374EA7">
      <w:pPr>
        <w:ind w:left="-720"/>
        <w:rPr>
          <w:rFonts w:asciiTheme="minorHAnsi" w:hAnsiTheme="minorHAnsi" w:cstheme="minorHAnsi"/>
          <w:b/>
        </w:rPr>
      </w:pPr>
    </w:p>
    <w:p w:rsidR="00374EA7" w:rsidRPr="00DC0DB9" w:rsidRDefault="00374EA7" w:rsidP="00374EA7">
      <w:pPr>
        <w:ind w:left="-720"/>
        <w:rPr>
          <w:rFonts w:asciiTheme="minorHAnsi" w:hAnsiTheme="minorHAnsi" w:cstheme="minorHAnsi"/>
          <w:b/>
        </w:rPr>
      </w:pPr>
    </w:p>
    <w:p w:rsidR="0032625E" w:rsidRDefault="0032625E" w:rsidP="0032625E">
      <w:pPr>
        <w:rPr>
          <w:rFonts w:asciiTheme="minorHAnsi" w:hAnsiTheme="minorHAnsi"/>
          <w:b/>
        </w:rPr>
      </w:pPr>
    </w:p>
    <w:p w:rsidR="002A6CE6" w:rsidRPr="00DC0DB9" w:rsidRDefault="002A6CE6" w:rsidP="002A6CE6">
      <w:pPr>
        <w:spacing w:line="240" w:lineRule="auto"/>
        <w:rPr>
          <w:rFonts w:asciiTheme="minorHAnsi" w:hAnsiTheme="minorHAnsi" w:cstheme="minorHAnsi"/>
          <w:b/>
        </w:rPr>
      </w:pPr>
    </w:p>
    <w:p w:rsidR="00765807" w:rsidRPr="00DC0DB9" w:rsidRDefault="00765807" w:rsidP="002A6CE6">
      <w:pPr>
        <w:spacing w:line="240" w:lineRule="auto"/>
        <w:rPr>
          <w:rFonts w:asciiTheme="minorHAnsi" w:hAnsiTheme="minorHAnsi" w:cstheme="minorHAnsi"/>
          <w:b/>
        </w:rPr>
      </w:pPr>
      <w:r w:rsidRPr="00DC0DB9">
        <w:rPr>
          <w:rFonts w:asciiTheme="minorHAnsi" w:hAnsiTheme="minorHAnsi" w:cstheme="minorHAnsi"/>
          <w:b/>
          <w:color w:val="FF0000"/>
        </w:rPr>
        <w:lastRenderedPageBreak/>
        <w:t>Department Discussions Regarding SLOs</w:t>
      </w:r>
      <w:r w:rsidRPr="00DC0DB9">
        <w:rPr>
          <w:rFonts w:asciiTheme="minorHAnsi" w:hAnsiTheme="minorHAnsi" w:cstheme="minorHAnsi"/>
          <w:b/>
        </w:rPr>
        <w:t xml:space="preserve"> (“Closing the Loop”)</w:t>
      </w:r>
      <w:r w:rsidR="002A6CE6" w:rsidRPr="00DC0DB9">
        <w:rPr>
          <w:rFonts w:asciiTheme="minorHAnsi" w:hAnsiTheme="minorHAnsi" w:cstheme="minorHAnsi"/>
          <w:b/>
        </w:rPr>
        <w:t xml:space="preserve"> (Are there any PLSOs that are not being met</w:t>
      </w:r>
      <w:proofErr w:type="gramStart"/>
      <w:r w:rsidR="002A6CE6" w:rsidRPr="00DC0DB9">
        <w:rPr>
          <w:rFonts w:asciiTheme="minorHAnsi" w:hAnsiTheme="minorHAnsi" w:cstheme="minorHAnsi"/>
          <w:b/>
        </w:rPr>
        <w:t xml:space="preserve">? </w:t>
      </w:r>
      <w:proofErr w:type="gramEnd"/>
      <w:r w:rsidR="002A6CE6" w:rsidRPr="00DC0DB9">
        <w:rPr>
          <w:rFonts w:asciiTheme="minorHAnsi" w:hAnsiTheme="minorHAnsi" w:cstheme="minorHAnsi"/>
          <w:b/>
        </w:rPr>
        <w:t>What can be done to improve overall achievement rates</w:t>
      </w:r>
      <w:proofErr w:type="gramStart"/>
      <w:r w:rsidR="002A6CE6" w:rsidRPr="00DC0DB9">
        <w:rPr>
          <w:rFonts w:asciiTheme="minorHAnsi" w:hAnsiTheme="minorHAnsi" w:cstheme="minorHAnsi"/>
          <w:b/>
        </w:rPr>
        <w:t xml:space="preserve">? </w:t>
      </w:r>
      <w:proofErr w:type="gramEnd"/>
      <w:r w:rsidR="002A6CE6" w:rsidRPr="00DC0DB9">
        <w:rPr>
          <w:rFonts w:asciiTheme="minorHAnsi" w:hAnsiTheme="minorHAnsi" w:cstheme="minorHAnsi"/>
          <w:b/>
        </w:rPr>
        <w:t>Do you have any resource needs that could address SLO gaps</w:t>
      </w:r>
      <w:proofErr w:type="gramStart"/>
      <w:r w:rsidR="002A6CE6" w:rsidRPr="00DC0DB9">
        <w:rPr>
          <w:rFonts w:asciiTheme="minorHAnsi" w:hAnsiTheme="minorHAnsi" w:cstheme="minorHAnsi"/>
          <w:b/>
        </w:rPr>
        <w:t>? Etc.</w:t>
      </w:r>
      <w:r w:rsidR="003A162B">
        <w:rPr>
          <w:rFonts w:asciiTheme="minorHAnsi" w:hAnsiTheme="minorHAnsi" w:cstheme="minorHAnsi"/>
          <w:b/>
        </w:rPr>
        <w:t>)</w:t>
      </w:r>
      <w:proofErr w:type="gramEnd"/>
    </w:p>
    <w:p w:rsidR="00765807" w:rsidRPr="00DC0DB9" w:rsidRDefault="00E72660" w:rsidP="00765807">
      <w:pPr>
        <w:pStyle w:val="ListParagraph"/>
        <w:ind w:left="1800"/>
        <w:rPr>
          <w:rFonts w:asciiTheme="minorHAnsi" w:hAnsiTheme="minorHAnsi" w:cstheme="minorHAnsi"/>
          <w:b/>
        </w:rPr>
      </w:pPr>
      <w:r>
        <w:rPr>
          <w:rFonts w:asciiTheme="minorHAnsi" w:hAnsiTheme="minorHAnsi" w:cstheme="minorHAnsi"/>
          <w:b/>
          <w:noProof/>
        </w:rPr>
        <w:pict>
          <v:shape id="_x0000_s1029" type="#_x0000_t202" style="position:absolute;left:0;text-align:left;margin-left:-1.8pt;margin-top:13.35pt;width:649.8pt;height:134.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">
            <v:textbox style="mso-fit-shape-to-text:t">
              <w:txbxContent>
                <w:p w:rsidR="00765807" w:rsidRDefault="001F165C" w:rsidP="00765807">
                  <w:pPr>
                    <w:pStyle w:val="NoSpacing"/>
                    <w:rPr>
                      <w:color w:val="000000" w:themeColor="text1"/>
                    </w:rPr>
                  </w:pPr>
                  <w:r>
                    <w:rPr>
                      <w:color w:val="000000" w:themeColor="text1"/>
                    </w:rPr>
                    <w:t xml:space="preserve">The Spanish faculty will review the PSLOs to ascertain that the assessments chosen for measuring PSLOs are consistent throughout the sections.  </w:t>
                  </w:r>
                  <w:r w:rsidR="00E177C7">
                    <w:rPr>
                      <w:color w:val="000000" w:themeColor="text1"/>
                    </w:rPr>
                    <w:t xml:space="preserve">A possible </w:t>
                  </w:r>
                  <w:r>
                    <w:rPr>
                      <w:color w:val="000000" w:themeColor="text1"/>
                    </w:rPr>
                    <w:t>factor</w:t>
                  </w:r>
                  <w:r w:rsidR="00E177C7">
                    <w:rPr>
                      <w:color w:val="000000" w:themeColor="text1"/>
                    </w:rPr>
                    <w:t xml:space="preserve"> in the low achievement percentage</w:t>
                  </w:r>
                  <w:r>
                    <w:rPr>
                      <w:color w:val="000000" w:themeColor="text1"/>
                    </w:rPr>
                    <w:t xml:space="preserve"> is that the PSLO section is relatively new and some faculty may not be aware that the SLOs </w:t>
                  </w:r>
                  <w:proofErr w:type="gramStart"/>
                  <w:r>
                    <w:rPr>
                      <w:color w:val="000000" w:themeColor="text1"/>
                    </w:rPr>
                    <w:t>must now be distributed</w:t>
                  </w:r>
                  <w:proofErr w:type="gramEnd"/>
                  <w:r>
                    <w:rPr>
                      <w:color w:val="000000" w:themeColor="text1"/>
                    </w:rPr>
                    <w:t xml:space="preserve"> not only for Course SLOs, but also for Program SLOs.  The Department Chair will communicate with Spanish faculty prior to the spring discipline meeting to ensure that both Course and Program SLOs </w:t>
                  </w:r>
                  <w:r w:rsidR="00E177C7">
                    <w:rPr>
                      <w:color w:val="000000" w:themeColor="text1"/>
                    </w:rPr>
                    <w:t>are distributed</w:t>
                  </w:r>
                  <w:r>
                    <w:rPr>
                      <w:color w:val="000000" w:themeColor="text1"/>
                    </w:rPr>
                    <w:t xml:space="preserve"> for the fall semester and will follow up at the spring discipline meeting</w:t>
                  </w:r>
                  <w:proofErr w:type="gramStart"/>
                  <w:r>
                    <w:rPr>
                      <w:color w:val="000000" w:themeColor="text1"/>
                    </w:rPr>
                    <w:t xml:space="preserve">. </w:t>
                  </w:r>
                  <w:proofErr w:type="gramEnd"/>
                  <w:r>
                    <w:rPr>
                      <w:color w:val="000000" w:themeColor="text1"/>
                    </w:rPr>
                    <w:t xml:space="preserve">No additional resources are </w:t>
                  </w:r>
                  <w:r w:rsidR="00E177C7">
                    <w:rPr>
                      <w:color w:val="000000" w:themeColor="text1"/>
                    </w:rPr>
                    <w:t>necessary.</w:t>
                  </w:r>
                </w:p>
                <w:p w:rsidR="00E177C7" w:rsidRDefault="00E177C7" w:rsidP="00765807">
                  <w:pPr>
                    <w:pStyle w:val="NoSpacing"/>
                    <w:rPr>
                      <w:color w:val="000000" w:themeColor="text1"/>
                    </w:rPr>
                  </w:pPr>
                  <w:r>
                    <w:rPr>
                      <w:color w:val="000000" w:themeColor="text1"/>
                    </w:rPr>
                    <w:t xml:space="preserve">One other area that </w:t>
                  </w:r>
                  <w:proofErr w:type="gramStart"/>
                  <w:r>
                    <w:rPr>
                      <w:color w:val="000000" w:themeColor="text1"/>
                    </w:rPr>
                    <w:t>impacts</w:t>
                  </w:r>
                  <w:proofErr w:type="gramEnd"/>
                  <w:r>
                    <w:rPr>
                      <w:color w:val="000000" w:themeColor="text1"/>
                    </w:rPr>
                    <w:t xml:space="preserve"> this measurement is that cancelled sections show up as sections that are not distributed, thus affecting the overall percentages.  This needs correction and may require action on the part </w:t>
                  </w:r>
                  <w:proofErr w:type="gramStart"/>
                  <w:r>
                    <w:rPr>
                      <w:color w:val="000000" w:themeColor="text1"/>
                    </w:rPr>
                    <w:t>of  our</w:t>
                  </w:r>
                  <w:proofErr w:type="gramEnd"/>
                  <w:r>
                    <w:rPr>
                      <w:color w:val="000000" w:themeColor="text1"/>
                    </w:rPr>
                    <w:t xml:space="preserve"> technical staff.</w:t>
                  </w:r>
                </w:p>
                <w:p w:rsidR="00E177C7" w:rsidRPr="00637D78" w:rsidRDefault="00E177C7" w:rsidP="00765807">
                  <w:pPr>
                    <w:pStyle w:val="NoSpacing"/>
                    <w:rPr>
                      <w:color w:val="000000" w:themeColor="text1"/>
                    </w:rPr>
                  </w:pPr>
                  <w:r>
                    <w:rPr>
                      <w:color w:val="000000" w:themeColor="text1"/>
                    </w:rPr>
                    <w:t xml:space="preserve">It would be helpful for Department Chairs to receive data for all sections (what is missing; what is complete; percentages) in regards to this issue so that it </w:t>
                  </w:r>
                  <w:proofErr w:type="spellStart"/>
                  <w:r>
                    <w:rPr>
                      <w:color w:val="000000" w:themeColor="text1"/>
                    </w:rPr>
                    <w:t>it</w:t>
                  </w:r>
                  <w:proofErr w:type="spellEnd"/>
                  <w:r>
                    <w:rPr>
                      <w:color w:val="000000" w:themeColor="text1"/>
                    </w:rPr>
                    <w:t xml:space="preserve"> can be addressed in a timely fashion</w:t>
                  </w:r>
                  <w:proofErr w:type="gramStart"/>
                  <w:r>
                    <w:rPr>
                      <w:color w:val="000000" w:themeColor="text1"/>
                    </w:rPr>
                    <w:t>..</w:t>
                  </w:r>
                  <w:proofErr w:type="gramEnd"/>
                  <w:r>
                    <w:rPr>
                      <w:color w:val="000000" w:themeColor="text1"/>
                    </w:rPr>
                    <w:t xml:space="preserve">  </w:t>
                  </w:r>
                </w:p>
                <w:p w:rsidR="00765807" w:rsidRPr="00637D78" w:rsidRDefault="00765807" w:rsidP="00765807">
                  <w:pPr>
                    <w:pStyle w:val="NoSpacing"/>
                    <w:jc w:val="right"/>
                    <w:rPr>
                      <w:i/>
                      <w:color w:val="A6A6A6" w:themeColor="background1" w:themeShade="A6"/>
                    </w:rPr>
                  </w:pPr>
                  <w:r w:rsidRPr="00637D78">
                    <w:rPr>
                      <w:i/>
                      <w:color w:val="A6A6A6" w:themeColor="background1" w:themeShade="A6"/>
                    </w:rPr>
                    <w:t>(Box will explain as needed)</w:t>
                  </w:r>
                </w:p>
              </w:txbxContent>
            </v:textbox>
          </v:shape>
        </w:pict>
      </w:r>
    </w:p>
    <w:p w:rsidR="00765807" w:rsidRPr="00DC0DB9" w:rsidRDefault="00765807" w:rsidP="00765807">
      <w:pPr>
        <w:pStyle w:val="ListParagraph"/>
        <w:ind w:left="2520"/>
        <w:rPr>
          <w:rFonts w:asciiTheme="minorHAnsi" w:hAnsiTheme="minorHAnsi" w:cstheme="minorHAnsi"/>
          <w:b/>
        </w:rPr>
      </w:pPr>
    </w:p>
    <w:p w:rsidR="00765807" w:rsidRPr="00DC0DB9" w:rsidRDefault="00765807" w:rsidP="00765807">
      <w:pPr>
        <w:pStyle w:val="ListParagraph"/>
        <w:ind w:left="2520"/>
        <w:rPr>
          <w:rFonts w:asciiTheme="minorHAnsi" w:hAnsiTheme="minorHAnsi" w:cstheme="minorHAnsi"/>
          <w:b/>
        </w:rPr>
      </w:pPr>
    </w:p>
    <w:p w:rsidR="00765807" w:rsidRPr="004D39FA" w:rsidRDefault="00765807" w:rsidP="00306AA6">
      <w:pPr>
        <w:contextualSpacing w:val="0"/>
        <w:rPr>
          <w:rFonts w:asciiTheme="minorHAnsi" w:hAnsiTheme="minorHAnsi" w:cstheme="minorHAnsi"/>
          <w:b/>
          <w:color w:val="FF0000"/>
        </w:rPr>
      </w:pPr>
    </w:p>
    <w:p w:rsidR="004D39FA" w:rsidRPr="004D39FA" w:rsidRDefault="004D39FA" w:rsidP="004D39FA">
      <w:pPr>
        <w:ind w:left="1440"/>
        <w:rPr>
          <w:rFonts w:asciiTheme="majorHAnsi" w:hAnsiTheme="majorHAnsi"/>
          <w:b/>
          <w:color w:val="FF0000"/>
        </w:rPr>
      </w:pPr>
      <w:r w:rsidRPr="004D39FA">
        <w:rPr>
          <w:rFonts w:asciiTheme="majorHAnsi" w:hAnsiTheme="majorHAnsi"/>
          <w:b/>
          <w:color w:val="FF0000"/>
        </w:rPr>
        <w:t>New Annual Program/Department Goals</w:t>
      </w:r>
    </w:p>
    <w:p w:rsidR="004D39FA" w:rsidRDefault="004D39FA" w:rsidP="004D39FA">
      <w:pPr>
        <w:ind w:left="720"/>
        <w:rPr>
          <w:rFonts w:asciiTheme="majorHAnsi" w:hAnsiTheme="majorHAnsi"/>
          <w:b/>
        </w:rPr>
      </w:pPr>
    </w:p>
    <w:tbl>
      <w:tblPr>
        <w:tblStyle w:val="TableGrid"/>
        <w:tblpPr w:leftFromText="180" w:rightFromText="180" w:vertAnchor="text" w:horzAnchor="margin" w:tblpXSpec="center" w:tblpY="945"/>
        <w:tblW w:w="14670" w:type="dxa"/>
        <w:tblLook w:val="04A0"/>
      </w:tblPr>
      <w:tblGrid>
        <w:gridCol w:w="6629"/>
        <w:gridCol w:w="998"/>
        <w:gridCol w:w="1177"/>
        <w:gridCol w:w="1024"/>
        <w:gridCol w:w="4842"/>
      </w:tblGrid>
      <w:tr w:rsidR="00E177C7" w:rsidTr="00E177C7">
        <w:tc>
          <w:tcPr>
            <w:tcW w:w="6652" w:type="dxa"/>
          </w:tcPr>
          <w:p w:rsidR="00E177C7" w:rsidRPr="0020697E" w:rsidRDefault="00E177C7" w:rsidP="00E177C7">
            <w:pPr>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E177C7" w:rsidRPr="0020697E" w:rsidRDefault="00E177C7" w:rsidP="00E177C7">
            <w:pPr>
              <w:jc w:val="center"/>
              <w:rPr>
                <w:rFonts w:asciiTheme="majorHAnsi" w:hAnsiTheme="majorHAnsi"/>
                <w:b/>
                <w:sz w:val="16"/>
                <w:szCs w:val="16"/>
              </w:rPr>
            </w:pPr>
            <w:r w:rsidRPr="0020697E">
              <w:rPr>
                <w:rFonts w:asciiTheme="majorHAnsi" w:hAnsiTheme="majorHAnsi"/>
                <w:b/>
                <w:sz w:val="16"/>
                <w:szCs w:val="16"/>
              </w:rPr>
              <w:t>5 yr Goal</w:t>
            </w:r>
          </w:p>
          <w:p w:rsidR="00E177C7" w:rsidRPr="0020697E" w:rsidRDefault="00E177C7" w:rsidP="00E177C7">
            <w:pPr>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E177C7" w:rsidRPr="0020697E" w:rsidRDefault="00E177C7" w:rsidP="00E177C7">
            <w:pPr>
              <w:jc w:val="center"/>
              <w:rPr>
                <w:rFonts w:asciiTheme="majorHAnsi" w:hAnsiTheme="majorHAnsi"/>
                <w:b/>
                <w:sz w:val="16"/>
                <w:szCs w:val="16"/>
              </w:rPr>
            </w:pPr>
            <w:r w:rsidRPr="0020697E">
              <w:rPr>
                <w:rFonts w:asciiTheme="majorHAnsi" w:hAnsiTheme="majorHAnsi"/>
                <w:b/>
                <w:sz w:val="16"/>
                <w:szCs w:val="16"/>
              </w:rPr>
              <w:t>Project</w:t>
            </w:r>
          </w:p>
          <w:p w:rsidR="00E177C7" w:rsidRPr="0020697E" w:rsidRDefault="00E177C7" w:rsidP="00E177C7">
            <w:pPr>
              <w:jc w:val="center"/>
              <w:rPr>
                <w:rFonts w:asciiTheme="majorHAnsi" w:hAnsiTheme="majorHAnsi"/>
                <w:b/>
                <w:sz w:val="16"/>
                <w:szCs w:val="16"/>
              </w:rPr>
            </w:pPr>
            <w:r w:rsidRPr="0020697E">
              <w:rPr>
                <w:rFonts w:asciiTheme="majorHAnsi" w:hAnsiTheme="majorHAnsi"/>
                <w:b/>
                <w:sz w:val="16"/>
                <w:szCs w:val="16"/>
              </w:rPr>
              <w:t>Completion</w:t>
            </w:r>
          </w:p>
          <w:p w:rsidR="00E177C7" w:rsidRPr="0020697E" w:rsidRDefault="00E177C7" w:rsidP="00E177C7">
            <w:pPr>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E177C7" w:rsidRPr="0020697E" w:rsidRDefault="00E177C7" w:rsidP="00E177C7">
            <w:pPr>
              <w:jc w:val="center"/>
              <w:rPr>
                <w:rFonts w:asciiTheme="majorHAnsi" w:hAnsiTheme="majorHAnsi"/>
                <w:b/>
                <w:sz w:val="16"/>
                <w:szCs w:val="16"/>
              </w:rPr>
            </w:pPr>
            <w:r w:rsidRPr="0020697E">
              <w:rPr>
                <w:rFonts w:asciiTheme="majorHAnsi" w:hAnsiTheme="majorHAnsi"/>
                <w:b/>
                <w:sz w:val="16"/>
                <w:szCs w:val="16"/>
              </w:rPr>
              <w:t>Lead</w:t>
            </w:r>
          </w:p>
          <w:p w:rsidR="00E177C7" w:rsidRPr="0020697E" w:rsidRDefault="00E177C7" w:rsidP="00E177C7">
            <w:pPr>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E177C7" w:rsidRPr="0020697E" w:rsidRDefault="00E177C7" w:rsidP="00E177C7">
            <w:pPr>
              <w:jc w:val="center"/>
              <w:rPr>
                <w:rFonts w:asciiTheme="majorHAnsi" w:hAnsiTheme="majorHAnsi"/>
                <w:b/>
                <w:sz w:val="16"/>
                <w:szCs w:val="16"/>
              </w:rPr>
            </w:pPr>
            <w:r w:rsidRPr="0020697E">
              <w:rPr>
                <w:rFonts w:asciiTheme="majorHAnsi" w:hAnsiTheme="majorHAnsi"/>
                <w:b/>
                <w:sz w:val="16"/>
                <w:szCs w:val="16"/>
              </w:rPr>
              <w:t>Comments</w:t>
            </w:r>
          </w:p>
        </w:tc>
      </w:tr>
      <w:tr w:rsidR="00E177C7" w:rsidTr="00E177C7">
        <w:tc>
          <w:tcPr>
            <w:tcW w:w="6652" w:type="dxa"/>
          </w:tcPr>
          <w:p w:rsidR="00E177C7" w:rsidRPr="00E177C7" w:rsidRDefault="00E177C7" w:rsidP="00E177C7">
            <w:pPr>
              <w:pStyle w:val="ListParagraph"/>
              <w:numPr>
                <w:ilvl w:val="0"/>
                <w:numId w:val="1"/>
              </w:numPr>
              <w:rPr>
                <w:rFonts w:asciiTheme="majorHAnsi" w:hAnsiTheme="majorHAnsi"/>
                <w:b/>
              </w:rPr>
            </w:pPr>
            <w:r>
              <w:rPr>
                <w:rFonts w:asciiTheme="majorHAnsi" w:hAnsiTheme="majorHAnsi"/>
                <w:b/>
              </w:rPr>
              <w:t>Increase onsite international language sections</w:t>
            </w:r>
            <w:proofErr w:type="gramStart"/>
            <w:r>
              <w:rPr>
                <w:rFonts w:asciiTheme="majorHAnsi" w:hAnsiTheme="majorHAnsi"/>
                <w:b/>
              </w:rPr>
              <w:t xml:space="preserve">. </w:t>
            </w:r>
            <w:proofErr w:type="gramEnd"/>
          </w:p>
        </w:tc>
        <w:tc>
          <w:tcPr>
            <w:tcW w:w="998" w:type="dxa"/>
          </w:tcPr>
          <w:p w:rsidR="00E177C7" w:rsidRDefault="00E177C7" w:rsidP="00E177C7">
            <w:pPr>
              <w:rPr>
                <w:rFonts w:asciiTheme="majorHAnsi" w:hAnsiTheme="majorHAnsi"/>
                <w:b/>
              </w:rPr>
            </w:pPr>
          </w:p>
        </w:tc>
        <w:tc>
          <w:tcPr>
            <w:tcW w:w="1136" w:type="dxa"/>
          </w:tcPr>
          <w:p w:rsidR="00E177C7" w:rsidRDefault="006B1C6B" w:rsidP="00E177C7">
            <w:pPr>
              <w:rPr>
                <w:rFonts w:asciiTheme="majorHAnsi" w:hAnsiTheme="majorHAnsi"/>
                <w:b/>
              </w:rPr>
            </w:pPr>
            <w:r>
              <w:rPr>
                <w:rFonts w:asciiTheme="majorHAnsi" w:hAnsiTheme="majorHAnsi"/>
                <w:b/>
              </w:rPr>
              <w:t>unknown</w:t>
            </w:r>
          </w:p>
        </w:tc>
        <w:tc>
          <w:tcPr>
            <w:tcW w:w="1024" w:type="dxa"/>
          </w:tcPr>
          <w:p w:rsidR="00E177C7" w:rsidRDefault="00E177C7" w:rsidP="00E177C7">
            <w:pPr>
              <w:rPr>
                <w:rFonts w:asciiTheme="majorHAnsi" w:hAnsiTheme="majorHAnsi"/>
                <w:b/>
              </w:rPr>
            </w:pPr>
          </w:p>
        </w:tc>
        <w:tc>
          <w:tcPr>
            <w:tcW w:w="4860" w:type="dxa"/>
          </w:tcPr>
          <w:p w:rsidR="00E177C7" w:rsidRDefault="00E177C7" w:rsidP="006B1C6B">
            <w:pPr>
              <w:rPr>
                <w:rFonts w:asciiTheme="majorHAnsi" w:hAnsiTheme="majorHAnsi"/>
                <w:b/>
              </w:rPr>
            </w:pPr>
            <w:r>
              <w:rPr>
                <w:rFonts w:asciiTheme="majorHAnsi" w:hAnsiTheme="majorHAnsi"/>
                <w:b/>
              </w:rPr>
              <w:t xml:space="preserve">With our </w:t>
            </w:r>
            <w:r w:rsidR="006B1C6B">
              <w:rPr>
                <w:rFonts w:asciiTheme="majorHAnsi" w:hAnsiTheme="majorHAnsi"/>
                <w:b/>
              </w:rPr>
              <w:t xml:space="preserve">diminished </w:t>
            </w:r>
            <w:bookmarkStart w:id="0" w:name="_GoBack"/>
            <w:bookmarkEnd w:id="0"/>
            <w:r>
              <w:rPr>
                <w:rFonts w:asciiTheme="majorHAnsi" w:hAnsiTheme="majorHAnsi"/>
                <w:b/>
              </w:rPr>
              <w:t xml:space="preserve">budget, this has been a problem.  Our DL </w:t>
            </w:r>
            <w:proofErr w:type="gramStart"/>
            <w:r>
              <w:rPr>
                <w:rFonts w:asciiTheme="majorHAnsi" w:hAnsiTheme="majorHAnsi"/>
                <w:b/>
              </w:rPr>
              <w:t>offerings  affect</w:t>
            </w:r>
            <w:proofErr w:type="gramEnd"/>
            <w:r w:rsidR="006B1C6B">
              <w:rPr>
                <w:rFonts w:asciiTheme="majorHAnsi" w:hAnsiTheme="majorHAnsi"/>
                <w:b/>
              </w:rPr>
              <w:t xml:space="preserve"> enrollment in onsite sections as more students chose the DL option over onsite.</w:t>
            </w:r>
          </w:p>
        </w:tc>
      </w:tr>
    </w:tbl>
    <w:p w:rsidR="004D39FA" w:rsidRDefault="004D39FA" w:rsidP="004D39FA">
      <w:pPr>
        <w:rPr>
          <w:rFonts w:asciiTheme="majorHAnsi" w:hAnsiTheme="majorHAnsi"/>
          <w:b/>
        </w:rPr>
      </w:pPr>
    </w:p>
    <w:sectPr w:rsidR="004D39FA" w:rsidSect="002A6CE6">
      <w:pgSz w:w="15840" w:h="12240" w:orient="landscape"/>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75BB"/>
    <w:multiLevelType w:val="hybridMultilevel"/>
    <w:tmpl w:val="2348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C6F55"/>
    <w:rsid w:val="00002F42"/>
    <w:rsid w:val="00007194"/>
    <w:rsid w:val="00016373"/>
    <w:rsid w:val="0005471C"/>
    <w:rsid w:val="00075202"/>
    <w:rsid w:val="000A4B81"/>
    <w:rsid w:val="000C2F98"/>
    <w:rsid w:val="000E0570"/>
    <w:rsid w:val="000F2A1C"/>
    <w:rsid w:val="000F4038"/>
    <w:rsid w:val="001404B1"/>
    <w:rsid w:val="001779DA"/>
    <w:rsid w:val="00181D3A"/>
    <w:rsid w:val="001949FC"/>
    <w:rsid w:val="00194E91"/>
    <w:rsid w:val="00195A1A"/>
    <w:rsid w:val="001B05FD"/>
    <w:rsid w:val="001C02AB"/>
    <w:rsid w:val="001D7CA2"/>
    <w:rsid w:val="001F165C"/>
    <w:rsid w:val="001F2D4C"/>
    <w:rsid w:val="002023A1"/>
    <w:rsid w:val="002055A9"/>
    <w:rsid w:val="00224205"/>
    <w:rsid w:val="0022725F"/>
    <w:rsid w:val="00247016"/>
    <w:rsid w:val="0026520E"/>
    <w:rsid w:val="00276530"/>
    <w:rsid w:val="00281BE9"/>
    <w:rsid w:val="002A16E9"/>
    <w:rsid w:val="002A6CE6"/>
    <w:rsid w:val="002F7DED"/>
    <w:rsid w:val="00306AA6"/>
    <w:rsid w:val="003126DC"/>
    <w:rsid w:val="00317566"/>
    <w:rsid w:val="0032625E"/>
    <w:rsid w:val="00334EF1"/>
    <w:rsid w:val="00341AF1"/>
    <w:rsid w:val="0036308F"/>
    <w:rsid w:val="00374EA7"/>
    <w:rsid w:val="0039046E"/>
    <w:rsid w:val="003A162B"/>
    <w:rsid w:val="003C1950"/>
    <w:rsid w:val="003C78E0"/>
    <w:rsid w:val="003C7EB6"/>
    <w:rsid w:val="003D44F9"/>
    <w:rsid w:val="003F1EBA"/>
    <w:rsid w:val="003F4239"/>
    <w:rsid w:val="00401F0C"/>
    <w:rsid w:val="00416F24"/>
    <w:rsid w:val="00425FD3"/>
    <w:rsid w:val="004346B4"/>
    <w:rsid w:val="00456BCD"/>
    <w:rsid w:val="00487FDF"/>
    <w:rsid w:val="004D39FA"/>
    <w:rsid w:val="004E2156"/>
    <w:rsid w:val="00531B09"/>
    <w:rsid w:val="00570721"/>
    <w:rsid w:val="005B0CB1"/>
    <w:rsid w:val="005B3FAE"/>
    <w:rsid w:val="005D6AC3"/>
    <w:rsid w:val="00617088"/>
    <w:rsid w:val="00642DA7"/>
    <w:rsid w:val="006632B8"/>
    <w:rsid w:val="00675715"/>
    <w:rsid w:val="006854A6"/>
    <w:rsid w:val="006B1C6B"/>
    <w:rsid w:val="006D53AA"/>
    <w:rsid w:val="00703A97"/>
    <w:rsid w:val="00704317"/>
    <w:rsid w:val="00744222"/>
    <w:rsid w:val="00756ACC"/>
    <w:rsid w:val="00765807"/>
    <w:rsid w:val="0077034A"/>
    <w:rsid w:val="00771AA3"/>
    <w:rsid w:val="007840C0"/>
    <w:rsid w:val="0079513A"/>
    <w:rsid w:val="007D5CD3"/>
    <w:rsid w:val="0085272C"/>
    <w:rsid w:val="00854B96"/>
    <w:rsid w:val="0087381F"/>
    <w:rsid w:val="00884869"/>
    <w:rsid w:val="008A147B"/>
    <w:rsid w:val="008A65E9"/>
    <w:rsid w:val="008C7355"/>
    <w:rsid w:val="008E1AA2"/>
    <w:rsid w:val="00937046"/>
    <w:rsid w:val="00967348"/>
    <w:rsid w:val="009761F7"/>
    <w:rsid w:val="00982715"/>
    <w:rsid w:val="009A3C65"/>
    <w:rsid w:val="009A6FDD"/>
    <w:rsid w:val="009B2F5C"/>
    <w:rsid w:val="009B42A9"/>
    <w:rsid w:val="009C6F55"/>
    <w:rsid w:val="00A06A13"/>
    <w:rsid w:val="00A10888"/>
    <w:rsid w:val="00A1557E"/>
    <w:rsid w:val="00A55BA5"/>
    <w:rsid w:val="00A716CC"/>
    <w:rsid w:val="00A800AD"/>
    <w:rsid w:val="00A81405"/>
    <w:rsid w:val="00A97EC0"/>
    <w:rsid w:val="00AA2E0D"/>
    <w:rsid w:val="00AD49C4"/>
    <w:rsid w:val="00AE2FF6"/>
    <w:rsid w:val="00AF6CF1"/>
    <w:rsid w:val="00AF74BA"/>
    <w:rsid w:val="00B30B32"/>
    <w:rsid w:val="00B405FD"/>
    <w:rsid w:val="00B55EA6"/>
    <w:rsid w:val="00B618C3"/>
    <w:rsid w:val="00B705CB"/>
    <w:rsid w:val="00B8515E"/>
    <w:rsid w:val="00B93A51"/>
    <w:rsid w:val="00B96F8A"/>
    <w:rsid w:val="00BD6895"/>
    <w:rsid w:val="00BF3764"/>
    <w:rsid w:val="00BF77F8"/>
    <w:rsid w:val="00C11AB5"/>
    <w:rsid w:val="00C51A0E"/>
    <w:rsid w:val="00CA02E3"/>
    <w:rsid w:val="00CA45E1"/>
    <w:rsid w:val="00CB301C"/>
    <w:rsid w:val="00CD6596"/>
    <w:rsid w:val="00CF585D"/>
    <w:rsid w:val="00D0276E"/>
    <w:rsid w:val="00D16295"/>
    <w:rsid w:val="00D2552A"/>
    <w:rsid w:val="00D37065"/>
    <w:rsid w:val="00D40355"/>
    <w:rsid w:val="00D46B10"/>
    <w:rsid w:val="00D511AB"/>
    <w:rsid w:val="00D7361D"/>
    <w:rsid w:val="00D907AA"/>
    <w:rsid w:val="00D92E01"/>
    <w:rsid w:val="00DA24F9"/>
    <w:rsid w:val="00DA405A"/>
    <w:rsid w:val="00DC08C1"/>
    <w:rsid w:val="00DC0DB9"/>
    <w:rsid w:val="00DC484A"/>
    <w:rsid w:val="00E038D3"/>
    <w:rsid w:val="00E177C7"/>
    <w:rsid w:val="00E22BBF"/>
    <w:rsid w:val="00E72660"/>
    <w:rsid w:val="00E81852"/>
    <w:rsid w:val="00E966E6"/>
    <w:rsid w:val="00E96E05"/>
    <w:rsid w:val="00EC6F7F"/>
    <w:rsid w:val="00EE3DDA"/>
    <w:rsid w:val="00EF2BD7"/>
    <w:rsid w:val="00F14DA4"/>
    <w:rsid w:val="00F16B0B"/>
    <w:rsid w:val="00F841AD"/>
    <w:rsid w:val="00F92736"/>
    <w:rsid w:val="00FB128D"/>
    <w:rsid w:val="00FB304F"/>
    <w:rsid w:val="00FB49E7"/>
    <w:rsid w:val="00FD332F"/>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9C6F55"/>
    <w:rPr>
      <w:color w:val="0000FF"/>
      <w:u w:val="single"/>
    </w:rPr>
  </w:style>
  <w:style w:type="paragraph" w:styleId="NormalWeb">
    <w:name w:val="Normal (Web)"/>
    <w:basedOn w:val="Normal"/>
    <w:uiPriority w:val="99"/>
    <w:semiHidden/>
    <w:unhideWhenUsed/>
    <w:rsid w:val="009C6F55"/>
    <w:pPr>
      <w:spacing w:after="0" w:line="240" w:lineRule="auto"/>
      <w:contextualSpacing w:val="0"/>
    </w:pPr>
    <w:rPr>
      <w:rFonts w:eastAsia="Times New Roman" w:cs="Times New Roman"/>
      <w:szCs w:val="24"/>
    </w:rPr>
  </w:style>
  <w:style w:type="paragraph" w:styleId="Header">
    <w:name w:val="header"/>
    <w:basedOn w:val="Normal"/>
    <w:link w:val="HeaderChar"/>
    <w:uiPriority w:val="99"/>
    <w:unhideWhenUsed/>
    <w:rsid w:val="00B705CB"/>
    <w:pPr>
      <w:tabs>
        <w:tab w:val="center" w:pos="4680"/>
        <w:tab w:val="right" w:pos="9360"/>
      </w:tabs>
      <w:spacing w:after="0" w:line="240" w:lineRule="auto"/>
      <w:ind w:firstLine="720"/>
      <w:contextualSpacing w:val="0"/>
    </w:pPr>
    <w:rPr>
      <w:rFonts w:asciiTheme="minorHAnsi" w:hAnsiTheme="minorHAnsi"/>
    </w:rPr>
  </w:style>
  <w:style w:type="character" w:customStyle="1" w:styleId="HeaderChar">
    <w:name w:val="Header Char"/>
    <w:basedOn w:val="DefaultParagraphFont"/>
    <w:link w:val="Header"/>
    <w:uiPriority w:val="99"/>
    <w:rsid w:val="00B705CB"/>
    <w:rPr>
      <w:sz w:val="24"/>
    </w:rPr>
  </w:style>
  <w:style w:type="table" w:styleId="TableGrid">
    <w:name w:val="Table Grid"/>
    <w:basedOn w:val="TableNormal"/>
    <w:uiPriority w:val="59"/>
    <w:rsid w:val="004D3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9C6F55"/>
    <w:rPr>
      <w:color w:val="0000FF"/>
      <w:u w:val="single"/>
    </w:rPr>
  </w:style>
  <w:style w:type="paragraph" w:styleId="NormalWeb">
    <w:name w:val="Normal (Web)"/>
    <w:basedOn w:val="Normal"/>
    <w:uiPriority w:val="99"/>
    <w:semiHidden/>
    <w:unhideWhenUsed/>
    <w:rsid w:val="009C6F55"/>
    <w:pPr>
      <w:spacing w:after="0" w:line="240" w:lineRule="auto"/>
      <w:contextualSpacing w:val="0"/>
    </w:pPr>
    <w:rPr>
      <w:rFonts w:eastAsia="Times New Roman" w:cs="Times New Roman"/>
      <w:szCs w:val="24"/>
    </w:rPr>
  </w:style>
  <w:style w:type="paragraph" w:styleId="Header">
    <w:name w:val="header"/>
    <w:basedOn w:val="Normal"/>
    <w:link w:val="HeaderChar"/>
    <w:uiPriority w:val="99"/>
    <w:unhideWhenUsed/>
    <w:rsid w:val="00B705CB"/>
    <w:pPr>
      <w:tabs>
        <w:tab w:val="center" w:pos="4680"/>
        <w:tab w:val="right" w:pos="9360"/>
      </w:tabs>
      <w:spacing w:after="0" w:line="240" w:lineRule="auto"/>
      <w:ind w:firstLine="720"/>
      <w:contextualSpacing w:val="0"/>
    </w:pPr>
    <w:rPr>
      <w:rFonts w:asciiTheme="minorHAnsi" w:hAnsiTheme="minorHAnsi"/>
    </w:rPr>
  </w:style>
  <w:style w:type="character" w:customStyle="1" w:styleId="HeaderChar">
    <w:name w:val="Header Char"/>
    <w:basedOn w:val="DefaultParagraphFont"/>
    <w:link w:val="Header"/>
    <w:uiPriority w:val="99"/>
    <w:rsid w:val="00B705CB"/>
    <w:rPr>
      <w:sz w:val="24"/>
    </w:rPr>
  </w:style>
  <w:style w:type="table" w:styleId="TableGrid">
    <w:name w:val="Table Grid"/>
    <w:basedOn w:val="TableNormal"/>
    <w:uiPriority w:val="59"/>
    <w:rsid w:val="004D3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9077908">
      <w:bodyDiv w:val="1"/>
      <w:marLeft w:val="0"/>
      <w:marRight w:val="0"/>
      <w:marTop w:val="0"/>
      <w:marBottom w:val="0"/>
      <w:divBdr>
        <w:top w:val="none" w:sz="0" w:space="0" w:color="auto"/>
        <w:left w:val="none" w:sz="0" w:space="0" w:color="auto"/>
        <w:bottom w:val="none" w:sz="0" w:space="0" w:color="auto"/>
        <w:right w:val="none" w:sz="0" w:space="0" w:color="auto"/>
      </w:divBdr>
      <w:divsChild>
        <w:div w:id="26371799">
          <w:marLeft w:val="0"/>
          <w:marRight w:val="0"/>
          <w:marTop w:val="0"/>
          <w:marBottom w:val="0"/>
          <w:divBdr>
            <w:top w:val="none" w:sz="0" w:space="0" w:color="auto"/>
            <w:left w:val="none" w:sz="0" w:space="0" w:color="auto"/>
            <w:bottom w:val="none" w:sz="0" w:space="0" w:color="auto"/>
            <w:right w:val="none" w:sz="0" w:space="0" w:color="auto"/>
          </w:divBdr>
          <w:divsChild>
            <w:div w:id="425002885">
              <w:marLeft w:val="0"/>
              <w:marRight w:val="0"/>
              <w:marTop w:val="0"/>
              <w:marBottom w:val="0"/>
              <w:divBdr>
                <w:top w:val="none" w:sz="0" w:space="0" w:color="auto"/>
                <w:left w:val="none" w:sz="0" w:space="0" w:color="auto"/>
                <w:bottom w:val="none" w:sz="0" w:space="0" w:color="auto"/>
                <w:right w:val="none" w:sz="0" w:space="0" w:color="auto"/>
              </w:divBdr>
              <w:divsChild>
                <w:div w:id="1121219529">
                  <w:marLeft w:val="0"/>
                  <w:marRight w:val="0"/>
                  <w:marTop w:val="0"/>
                  <w:marBottom w:val="0"/>
                  <w:divBdr>
                    <w:top w:val="none" w:sz="0" w:space="0" w:color="auto"/>
                    <w:left w:val="none" w:sz="0" w:space="0" w:color="auto"/>
                    <w:bottom w:val="none" w:sz="0" w:space="0" w:color="auto"/>
                    <w:right w:val="none" w:sz="0" w:space="0" w:color="auto"/>
                  </w:divBdr>
                  <w:divsChild>
                    <w:div w:id="1927304039">
                      <w:marLeft w:val="0"/>
                      <w:marRight w:val="0"/>
                      <w:marTop w:val="0"/>
                      <w:marBottom w:val="0"/>
                      <w:divBdr>
                        <w:top w:val="none" w:sz="0" w:space="0" w:color="auto"/>
                        <w:left w:val="none" w:sz="0" w:space="0" w:color="auto"/>
                        <w:bottom w:val="none" w:sz="0" w:space="0" w:color="auto"/>
                        <w:right w:val="none" w:sz="0" w:space="0" w:color="auto"/>
                      </w:divBdr>
                      <w:divsChild>
                        <w:div w:id="1356805750">
                          <w:marLeft w:val="0"/>
                          <w:marRight w:val="0"/>
                          <w:marTop w:val="0"/>
                          <w:marBottom w:val="0"/>
                          <w:divBdr>
                            <w:top w:val="none" w:sz="0" w:space="0" w:color="auto"/>
                            <w:left w:val="none" w:sz="0" w:space="0" w:color="auto"/>
                            <w:bottom w:val="none" w:sz="0" w:space="0" w:color="auto"/>
                            <w:right w:val="none" w:sz="0" w:space="0" w:color="auto"/>
                          </w:divBdr>
                          <w:divsChild>
                            <w:div w:id="1194347587">
                              <w:marLeft w:val="0"/>
                              <w:marRight w:val="0"/>
                              <w:marTop w:val="0"/>
                              <w:marBottom w:val="0"/>
                              <w:divBdr>
                                <w:top w:val="none" w:sz="0" w:space="0" w:color="auto"/>
                                <w:left w:val="none" w:sz="0" w:space="0" w:color="auto"/>
                                <w:bottom w:val="none" w:sz="0" w:space="0" w:color="auto"/>
                                <w:right w:val="none" w:sz="0" w:space="0" w:color="auto"/>
                              </w:divBdr>
                              <w:divsChild>
                                <w:div w:id="1296255874">
                                  <w:marLeft w:val="0"/>
                                  <w:marRight w:val="0"/>
                                  <w:marTop w:val="0"/>
                                  <w:marBottom w:val="0"/>
                                  <w:divBdr>
                                    <w:top w:val="none" w:sz="0" w:space="0" w:color="auto"/>
                                    <w:left w:val="none" w:sz="0" w:space="0" w:color="auto"/>
                                    <w:bottom w:val="none" w:sz="0" w:space="0" w:color="auto"/>
                                    <w:right w:val="none" w:sz="0" w:space="0" w:color="auto"/>
                                  </w:divBdr>
                                  <w:divsChild>
                                    <w:div w:id="2047219258">
                                      <w:marLeft w:val="0"/>
                                      <w:marRight w:val="0"/>
                                      <w:marTop w:val="0"/>
                                      <w:marBottom w:val="0"/>
                                      <w:divBdr>
                                        <w:top w:val="none" w:sz="0" w:space="0" w:color="auto"/>
                                        <w:left w:val="none" w:sz="0" w:space="0" w:color="auto"/>
                                        <w:bottom w:val="none" w:sz="0" w:space="0" w:color="auto"/>
                                        <w:right w:val="none" w:sz="0" w:space="0" w:color="auto"/>
                                      </w:divBdr>
                                      <w:divsChild>
                                        <w:div w:id="1560937719">
                                          <w:marLeft w:val="0"/>
                                          <w:marRight w:val="0"/>
                                          <w:marTop w:val="0"/>
                                          <w:marBottom w:val="0"/>
                                          <w:divBdr>
                                            <w:top w:val="none" w:sz="0" w:space="0" w:color="auto"/>
                                            <w:left w:val="none" w:sz="0" w:space="0" w:color="auto"/>
                                            <w:bottom w:val="none" w:sz="0" w:space="0" w:color="auto"/>
                                            <w:right w:val="none" w:sz="0" w:space="0" w:color="auto"/>
                                          </w:divBdr>
                                          <w:divsChild>
                                            <w:div w:id="1323200495">
                                              <w:marLeft w:val="0"/>
                                              <w:marRight w:val="0"/>
                                              <w:marTop w:val="0"/>
                                              <w:marBottom w:val="0"/>
                                              <w:divBdr>
                                                <w:top w:val="none" w:sz="0" w:space="0" w:color="auto"/>
                                                <w:left w:val="none" w:sz="0" w:space="0" w:color="auto"/>
                                                <w:bottom w:val="none" w:sz="0" w:space="0" w:color="auto"/>
                                                <w:right w:val="none" w:sz="0" w:space="0" w:color="auto"/>
                                              </w:divBdr>
                                              <w:divsChild>
                                                <w:div w:id="928656773">
                                                  <w:marLeft w:val="0"/>
                                                  <w:marRight w:val="0"/>
                                                  <w:marTop w:val="0"/>
                                                  <w:marBottom w:val="0"/>
                                                  <w:divBdr>
                                                    <w:top w:val="none" w:sz="0" w:space="0" w:color="auto"/>
                                                    <w:left w:val="none" w:sz="0" w:space="0" w:color="auto"/>
                                                    <w:bottom w:val="none" w:sz="0" w:space="0" w:color="auto"/>
                                                    <w:right w:val="none" w:sz="0" w:space="0" w:color="auto"/>
                                                  </w:divBdr>
                                                  <w:divsChild>
                                                    <w:div w:id="321354258">
                                                      <w:marLeft w:val="0"/>
                                                      <w:marRight w:val="0"/>
                                                      <w:marTop w:val="0"/>
                                                      <w:marBottom w:val="0"/>
                                                      <w:divBdr>
                                                        <w:top w:val="none" w:sz="0" w:space="0" w:color="auto"/>
                                                        <w:left w:val="none" w:sz="0" w:space="0" w:color="auto"/>
                                                        <w:bottom w:val="none" w:sz="0" w:space="0" w:color="auto"/>
                                                        <w:right w:val="none" w:sz="0" w:space="0" w:color="auto"/>
                                                      </w:divBdr>
                                                      <w:divsChild>
                                                        <w:div w:id="489947360">
                                                          <w:marLeft w:val="0"/>
                                                          <w:marRight w:val="0"/>
                                                          <w:marTop w:val="0"/>
                                                          <w:marBottom w:val="0"/>
                                                          <w:divBdr>
                                                            <w:top w:val="none" w:sz="0" w:space="0" w:color="auto"/>
                                                            <w:left w:val="none" w:sz="0" w:space="0" w:color="auto"/>
                                                            <w:bottom w:val="none" w:sz="0" w:space="0" w:color="auto"/>
                                                            <w:right w:val="none" w:sz="0" w:space="0" w:color="auto"/>
                                                          </w:divBdr>
                                                          <w:divsChild>
                                                            <w:div w:id="1909268409">
                                                              <w:marLeft w:val="0"/>
                                                              <w:marRight w:val="0"/>
                                                              <w:marTop w:val="0"/>
                                                              <w:marBottom w:val="0"/>
                                                              <w:divBdr>
                                                                <w:top w:val="none" w:sz="0" w:space="0" w:color="auto"/>
                                                                <w:left w:val="none" w:sz="0" w:space="0" w:color="auto"/>
                                                                <w:bottom w:val="none" w:sz="0" w:space="0" w:color="auto"/>
                                                                <w:right w:val="none" w:sz="0" w:space="0" w:color="auto"/>
                                                              </w:divBdr>
                                                              <w:divsChild>
                                                                <w:div w:id="1388069575">
                                                                  <w:marLeft w:val="0"/>
                                                                  <w:marRight w:val="0"/>
                                                                  <w:marTop w:val="0"/>
                                                                  <w:marBottom w:val="0"/>
                                                                  <w:divBdr>
                                                                    <w:top w:val="none" w:sz="0" w:space="0" w:color="auto"/>
                                                                    <w:left w:val="none" w:sz="0" w:space="0" w:color="auto"/>
                                                                    <w:bottom w:val="none" w:sz="0" w:space="0" w:color="auto"/>
                                                                    <w:right w:val="none" w:sz="0" w:space="0" w:color="auto"/>
                                                                  </w:divBdr>
                                                                  <w:divsChild>
                                                                    <w:div w:id="17818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port.coastline.edu/studentlearningoutcome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Coastline Community College</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2013-12-13T16:24:00Z</dcterms:created>
  <dcterms:modified xsi:type="dcterms:W3CDTF">2013-12-13T16:24:00Z</dcterms:modified>
</cp:coreProperties>
</file>